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法〔2019〕254号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关于印发《全国法院民商事审判工作会议纪要》的通知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p>
    <w:p>
      <w:pPr>
        <w:keepNext w:val="0"/>
        <w:keepLines w:val="0"/>
        <w:widowControl/>
        <w:suppressLineNumbers w:val="0"/>
        <w:jc w:val="left"/>
      </w:pP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各省、自治区、直辖市高级人民法院，解放军军事法院，新疆维吾尔自治区高级人民法院生产建设兵团分院：</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全国法院民商事审判工作会议纪要》（以下简称《会议纪要》）已于2019年9月11日经最高人民法院审判委员会民事行政专业委员会第319次会议原则通过。为便于进一步学习领会和正确适用《会议纪要》，特作如下通知：</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一、充分认识《会议纪要》出台的意义</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会议纪要》针对民商事审判中的前沿疑难争议问题，在广泛征求各方面意见的基础上，经最高人民法院审判委员会民事行政专业委员会讨论决定。《会议纪要》的出台，对统一裁判思路，规范法官自由裁量权，增强民商事审判的公开性、透明度以及可预期性，提高司法公信力具有重要意义。各级人民法院要正确把握和理解适用《会议纪要》的精神实质和基本内容。</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二、及时组织学习培训</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为使各级人民法院尽快准确理解掌握《会议纪要》的内涵，在案件审理中正确理解适用，各级人民法院要在妥善处理好工学关系的前提下，通过多种形式组织学习培训，做好宣传工作。</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三、准确把握《会议纪要》的应用范围</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纪要不是司法解释，不能作为裁判依据进行援引。《会议纪要》发布后，人民法院尚未审结的一审、二审案件，在裁判文书“本院认为”部分具体分析法律适用的理由时，可以根据《会议纪要》的相关规定进行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对于适用中存在的问题,请层报最高人民法院。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2019年11月8日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bookmarkStart w:id="0" w:name="_GoBack"/>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全国法院民商事审判工作会议纪要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目录</w:t>
      </w:r>
    </w:p>
    <w:p>
      <w:pPr>
        <w:keepNext w:val="0"/>
        <w:keepLines w:val="0"/>
        <w:widowControl/>
        <w:suppressLineNumbers w:val="0"/>
        <w:jc w:val="left"/>
      </w:pP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引言</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一、关于民法总则适用的法律衔接</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二、关于公司纠纷案件的审理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三、关于合同纠纷案件的审理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四、关于担保纠纷案件的审理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五、关于金融消费者权益保护纠纷案件的审理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六、关于证券纠纷案件的审理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七、关于营业信托纠纷案件的审理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八、关于财产保险合同纠纷案件的审理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九、关于票据纠纷案件的审理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十、关于破产纠纷案件的审理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十一、关于案外人救济案件的审理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十二、关于民刑交叉案件的程序处理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p>
    <w:p>
      <w:pPr>
        <w:keepNext w:val="0"/>
        <w:keepLines w:val="0"/>
        <w:widowControl/>
        <w:suppressLineNumbers w:val="0"/>
        <w:jc w:val="left"/>
      </w:pP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引言</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为全面贯彻党的十九大和十九届二中、三中全会以及中央经济工作会议、中央政法工作会议、全国金融工作会议精神，研究当前形势下如何进一步加强人民法院民商事审判工作，着力提升民商事审判工作能力和水平，为我国经济高质量发展提供更加有力的司法服务和保障，最高人民法院于2019年7月3日至4日在黑龙江省哈尔滨市召开了全国法院民商事审判工作会议。最高人民法院党组书记、院长周强同志出席会议并讲话。各省、自治区、直辖市高级人民法院分管民商事审判工作的副院长、承担民商事案件审判任务的审判庭庭长、解放军军事法院的代表、最高人民法院有关部门负责人在主会场出席会议，地方各级人民法院的其他负责同志和民商事审判法官在各地分会场通过视频参加会议。中央政法委、全国人大常委会法工委的代表、部分全国人大代表、全国政协委员、最高人民法院特约监督员、专家学者应邀参加会议。</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会议认为，民商事审判工作必须坚持正确的政治方向，必须以习近平新时代中国特色社会主义思想武装头脑、指导实践、推动工作。一要坚持党的绝对领导。这是中国特色社会主义司法制度的本质特征和根本要求，是人民法院永远不变的根和魂。在民商事审判工作中，要切实增强“四个意识”、坚定“四个自信”、做到“两个维护”，坚定不移走中国特色社会主义法治道路。二要坚持服务党和国家大局。认清形势，高度关注中国特色社会主义进入新时代背景下经济社会的重大变化、社会主要矛盾的历史性变化、各类风险隐患的多元多变，提高服务大局的自觉性、针对性，主动作为，勇于担当，处理好依法办案和服务大局的辩证关系，着眼于贯彻落实党中央的重大决策部署、维护人民群众的根本利益、维护法治的统一。三要坚持司法为民。牢固树立以人民为中心的发展思想，始终坚守人民立场，胸怀人民群众，满足人民需求，带着对人民群众的深厚感情和强烈责任感去做好民商事审判工作。在民商事审判工作中要弘扬社会主义核心价值观，注意情理法的交融平衡，做到以法为据、以理服人、以情感人，既要义正辞严讲清法理，又要循循善诱讲明事理，还要感同身受讲透情理，争取广大人民群众和社会的理解与支持。要建立健全方便人民群众诉讼的民商事审判工作机制。四要坚持公正司法。公平正义是中国特色社会主义制度的内在要求，也是我党治国理政的一贯主张。司法是维护社会公平正义的最后一道防线，必须把公平正义作为生命线，必须把公平正义作为镌刻在心中的价值坐标，必须把“努力让人民群众在每一个司法案件中感受到公平正义”作为矢志不渝的奋斗目标。</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会议指出，民商事审判工作要树立正确的审判理念。注意辩证理解并准确把握契约自由、平等保护、诚实信用、公序良俗等民商事审判基本原则；注意树立请求权基础思维、逻辑和价值相一致思维、同案同判思维，通过检索类案、参考指导案例等方式统一裁判尺度，有效防止滥用自由裁量权；注意处理好民商事审判与行政监管的关系，通过穿透式审判思维，查明当事人的真实意思，探求真实法律关系；特别注意外观主义系民商法上的学理概括，并非现行法律规定的原则，现行法律只是规定了体现外观主义的具体规则，如《物权法》第106条规定的善意取得，《合同法》第49条、《民法总则》第172条规定的表见代理，《合同法》第50条规定的越权代表，审判实务中应当依据有关具体法律规则进行判断，类推适用亦应当以法律规则设定的情形、条件为基础。从现行法律规则看，外观主义是为保护交易安全设置的例外规定，一般适用于因合理信赖权利外观或意思表示外观的交易行为。实际权利人与名义权利人的关系，应注重财产的实质归属，而不单纯地取决于公示外观。总之，审判实务中要准确把握外观主义的适用边界，避免泛化和滥用。</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会议对当前民商事审判工作中的一些疑难法律问题取得了基本一致的看法，现纪要如下：</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一、关于民法总则适用的法律衔接</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会议认为，民法总则施行后至民法典施行前，拟编入民法典但尚未完成修订的物权法、合同法等民商事基本法，以及不编入民法典的公司法、证券法、信托法、保险法、票据法等民商事特别法，均可能存在与民法总则规定不一致的情形。人民法院应当依照《立法法》第92条、《民法总则》第11条等规定，综合考虑新的规定优于旧的规定、特别规定优于一般规定等法律适用规则，依法处理好民法总则与相关法律的衔接问题，主要是处理好与民法通则、合同法、公司法的关系。</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民法总则与民法通则的关系及其适用】民法通则既规定了民法的一些基本制度和一般性规则，也规定了合同、所有权及其他财产权、知识产权、民事责任、涉外民事法律关系适用等具体内容。民法总则基本吸收了民法通则规定的基本制度和一般性规则，同时作了补充、完善和发展。民法通则规定的合同、所有权及其他财产权、民事责任等具体内容还需要在编撰民法典各分编时作进一步统筹，系统整合。因民法总则施行后暂不废止民法通则，在此之前，民法总则与民法通则规定不一致的，根据新的规定优于旧的规定的法律适用规则，适用民法总则的规定。最高人民法院已依据民法总则制定了关于诉讼时效问题的司法解释，而原依据民法通则制定的关于诉讼时效的司法解释，只要与民法总则不冲突，仍可适用。</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民法总则与合同法的关系及其适用】根据民法典编撰工作“两步走”的安排，民法总则施行后，目前正在进行民法典的合同编、物权编等各分编的编撰工作。民法典施行后，合同法不再保留。在这之前，因民法总则施行前成立的合同发生的纠纷，原则上适用合同法的有关规定处理。因民法总则施行后成立的合同发生的纠纷，如果合同法“总则”对此的规定与民法总则的规定不一致的，根据新的规定优于旧的规定的法律适用规则，适用民法总则的规定。例如，关于欺诈、胁迫问题，根据合同法的规定，只有合同当事人之间存在欺诈、胁迫行为的，被欺诈、胁迫一方才享有撤销合同的权利。而依民法总则的规定，第三人实施的欺诈、胁迫行为，被欺诈、胁迫一方也有撤销合同的权利。另外，合同法视欺诈、胁迫行为所损害利益的不同，对合同效力作出了不同规定：损害合同当事人利益的，属于可撤销或者可变更合同；损害国家利益的，则属于无效合同。民法总则则未加区别，规定一律按可撤销合同对待。再如，关于显失公平问题，合同法将显失公平与乘人之危作为两类不同的可撤销或者可变更合同事由，而民法总则则将二者合并为一类可撤销合同事由。</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民法总则施行后发生的纠纷，在民法典施行前，如果合同法“分则”对此的规定与民法总则不一致的，根据特别规定优于一般规定的法律适用规则，适用合同法“分则”的规定。例如，民法总则仅规定了显名代理，没有规定《合同法》第402条的隐名代理和第403条的间接代理。在民法典施行前，这两条规定应当继续适用。</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民法总则与公司法的关系及其适用】民法总则与公司法的关系，是一般法与商事特别法的关系。民法总则第三章“法人”第一节“一般规定”和第二节“营利法人”基本上是根据公司法的有关规定提炼的，二者的精神大体一致。因此，涉及民法总则这一部分的内容，规定一致的，适用民法总则或者公司法皆可；规定不一致的，根据《民法总则》第11条有关“其他法律对民事关系有特别规定的，依照其规定”的规定，原则上应当适用公司法的规定。但应当注意也有例外情况，主要表现在两个方面：一是就同一事项，民法总则制定时有意修正公司法有关条款的，应当适用民法总则的规定。例如，《公司法》第32条第3款规定：“公司应当将股东的姓名或者名称及其出资额向公司登记机关登记；登记事项发生变更的，应当办理变更登记。未经登记或者变更登记的，不得对抗第三人。”而《民法总则》第65条的规定则把“不得对抗第三人”修正为“不得对抗善意相对人”。经查询有关立法理由，可以认为，此种情况应当适用民法总则的规定。二是民法总则在公司法规定基础上增加了新内容的，如《公司法》第22条第2款就公司决议的撤销问题进行了规定，《民法总则》第85条在该条基础上增加规定：“但是营利法人依据该决议与善意相对人形成的民事法律关系不受影响。”此时，也应当适用民法总则的规定。</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民法总则的时间效力】根据“法不溯及既往”的原则，民法总则原则上没有溯及力，故只能适用于施行后发生的法律事实；民法总则施行前发生的法律事实，适用当时的法律；某一法律事实发生在民法总则施行前，其行为延续至民法总则施行后的，适用民法总则的规定。但要注意有例外情形，如虽然法律事实发生在民法总则施行前，但当时的法律对此没有规定而民法总则有规定的，例如，对于虚伪意思表示、第三人实施欺诈行为，合同法均无规定，发生纠纷后，基于“法官不得拒绝裁判”规则，可以将民法总则的相关规定作为裁判依据。又如，民法总则施行前成立的合同，根据当时的法律应当认定无效，而根据民法总则应当认定有效或者可撤销的，应当适用民法总则的规定。</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在民法总则无溯及力的场合，人民法院应当依据法律事实发生时的法律进行裁判，但如果法律事实发生时的法律虽有规定，但内容不具体、不明确的，如关于无权代理在被代理人不予追认时的法律后果，民法通则和合同法均规定由行为人承担民事责任，但对民事责任的性质和方式没有规定，而民法总则对此有明确且详细的规定，人民法院在审理案件时，就可以在裁判文书的说理部分将民法总则规定的内容作为解释法律事实发生时法律规定的参考。</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二、关于公司纠纷案件的审理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会议认为，审理好公司纠纷案件，对于保护交易安全和投资安全，激发经济活力，增强投资创业信心，具有重要意义。要依法协调好公司债权人、股东、公司等各种利益主体之间的关系，处理好公司外部与内部的关系，解决好公司自治与司法介入的关系。</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（一）关于“对赌协议”的效力及履行</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实践中俗称的“对赌协议”，又称估值调整协议，是指投资方与融资方在达成股权性融资协议时，为解决交易双方对目标公司未来发展的不确定性、信息不对称以及代理成本而设计的包含了股权回购、金钱补偿等对未来目标公司的估值进行调整的协议。从订立“对赌协议”的主体来看，有投资方与目标公司的股东或者实际控制人“对赌”、投资方与目标公司“对赌”、投资方与目标公司的股东、目标公司“对赌”等形式。人民法院在审理“对赌协议”纠纷案件时，不仅应当适用合同法的相关规定，还应当适用公司法的相关规定；既要坚持鼓励投资方对实体企业特别是科技创新企业投资原则，从而在一定程度上缓解企业融资难问题，又要贯彻资本维持原则和保护债权人合法权益原则，依法平衡投资方、公司债权人、公司之间的利益。对于投资方与目标公司的股东或者实际控制人订立的“对赌协议”，如无其他无效事由，认定有效并支持实际履行，实践中并无争议。但投资方与目标公司订立的“对赌协议”是否有效以及能否实际履行，存在争议。对此，应当把握如下处理规则：</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与目标公司“对赌”】投资方与目标公司订立的“对赌协议”在不存在法定无效事由的情况下，目标公司仅以存在股权回购或者金钱补偿约定为由，主张“对赌协议”无效的，人民法院不予支持，但投资方主张实际履行的，人民法院应当审查是否符合公司法关于“股东不得抽逃出资”及股份回购的强制性规定，判决是否支持其诉讼请求。</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投资方请求目标公司回购股权的，人民法院应当依据《公司法》第35条关于“股东不得抽逃出资”或者第142条关于股份回购的强制性规定进行审查。经审查，目标公司未完成减资程序的，人民法院应当驳回其诉讼请求。</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投资方请求目标公司承担金钱补偿义务的，人民法院应当依据《公司法》第35条关于“股东不得抽逃出资”和第166条关于利润分配的强制性规定进行审查。经审查，目标公司没有利润或者虽有利润但不足以补偿投资方的，人民法院应当驳回或者部分支持其诉讼请求。今后目标公司有利润时，投资方还可以依据该事实另行提起诉讼。</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（二）关于股东出资加速到期及表决权</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6.【股东出资应否加速到期】在注册资本认缴制下，股东依法享有期限利益。债权人以公司不能清偿到期债务为由，请求未届出资期限的股东在未出资范围内对公司不能清偿的债务承担补充赔偿责任的，人民法院不予支持。但是，下列情形除外：</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（1）公司作为被执行人的案件，人民法院穷尽执行措施无财产可供执行，已具备破产原因，但不申请破产的；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（2）在公司债务产生后，公司股东（大）会决议或以其他方式延长股东出资期限的。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7.【表决权能否受限】股东认缴的出资未届履行期限，对未缴纳部分的出资是否享有以及如何行使表决权等问题，应当根据公司章程来确定。公司章程没有规定的，应当按照认缴出资的比例确定。如果股东（大）会作出不按认缴出资比例而按实际出资比例或者其他标准确定表决权的决议，股东请求确认决议无效的，人民法院应当审查该决议是否符合修改公司章程所要求的表决程序，即必须经代表三分之二以上表决权的股东通过。符合的，人民法院不予支持；反之，则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（三）关于股权转让</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8.【有限责任公司的股权变动】当事人之间转让有限责任公司股权，受让人以其姓名或者名称已记载于股东名册为由主张其已经取得股权的，人民法院依法予以支持，但法律、行政法规规定应当办理批准手续生效的股权转让除外。未向公司登记机关办理股权变更登记的，不得对抗善意相对人。</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9.【侵犯优先购买权的股权转让合同的效力】审判实践中，部分人民法院对公司法司法解释（四）第21条规定的理解存在偏差，往往以保护其他股东的优先购买权为由认定股权转让合同无效。准确理解该条规定，既要注意保护其他股东的优先购买权，也要注意保护股东以外的股权受让人的合法权益，正确认定有限责任公司的股东与股东以外的股权受让人订立的股权转让合同的效力。一方面，其他股东依法享有优先购买权，在其主张按照股权转让合同约定的同等条件购买股权的情况下，应当支持其诉讼请求，除非出现该条第1款规定的情形。另一方面，为保护股东以外的股权受让人的合法权益，股权转让合同如无其他影响合同效力的事由，应当认定有效。其他股东行使优先购买权的，虽然股东以外的股权受让人关于继续履行股权转让合同的请求不能得到支持，但不影响其依约请求转让股东承担相应的违约责任。</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（四）关于公司人格否认</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公司人格独立和股东有限责任是公司法的基本原则。否认公司独立人格，由滥用公司法人独立地位和股东有限责任的股东对公司债务承担连带责任，是股东有限责任的例外情形，旨在矫正有限责任制度在特定法律事实发生时对债权人保护的失衡现象。在审判实践中，要准确把握《公司法》第20条第3款规定的精神。一是只有在股东实施了滥用公司法人独立地位及股东有限责任的行为，且该行为严重损害了公司债权人利益的情况下，才能适用。损害债权人利益，主要是指股东滥用权利使公司财产不足以清偿公司债权人的债权。二是只有实施了滥用法人独立地位和股东有限责任行为的股东才对公司债务承担连带清偿责任，而其他股东不应承担此责任。三是公司人格否认不是全面、彻底、永久地否定公司的法人资格，而只是在具体案件中依据特定的法律事实、法律关系,突破股东对公司债务不承担责任的一般规则，例外地判令其承担连带责任。人民法院在个案中否认公司人格的判决的既判力仅仅约束该诉讼的各方当事人，不当然适用于涉及该公司的其他诉讼，不影响公司独立法人资格的存续。如果其他债权人提起公司人格否认诉讼，已生效判决认定的事实可以作为证据使用。四是《公司法》第20条第3款规定的滥用行为，实践中常见的情形有人格混同、过度支配与控制、资本显著不足等。在审理案件时，需要根据查明的案件事实进行综合判断，既审慎适用，又当用则用。实践中存在标准把握不严而滥用这一例外制度的现象，同时也存在因法律规定较为原则、抽象，适用难度大，而不善于适用、不敢于适用的现象，均应当引起高度重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10.【人格混同】认定公司人格与股东人格是否存在混同，最根本的判断标准是公司是否具有独立意思和独立财产，最主要的表现是公司的财产与股东的财产是否混同且无法区分。在认定是否构成人格混同时，应当综合考虑以下因素：</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（1）股东无偿使用公司资金或者财产，不作财务记载的；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（2）股东用公司的资金偿还股东的债务，或者将公司的资金供关联公司无偿使用，不作财务记载的；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（3）公司账簿与股东账簿不分，致使公司财产与股东财产无法区分的；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（4）股东自身收益与公司盈利不加区分，致使双方利益不清的；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（5）公司的财产记载于股东名下，由股东占有、使用的；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（6）人格混同的其他情形。</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在出现人格混同的情况下，往往同时出现以下混同：公司业务和股东业务混同；公司员工与股东员工混同，特别是财务人员混同；公司住所与股东住所混同。人民法院在审理案件时，关键要审查是否构成人格混同，而不要求同时具备其他方面的混同，其他方面的混同往往只是人格混同的补强。</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11.【过度支配与控制】公司控制股东对公司过度支配与控制，操纵公司的决策过程，使公司完全丧失独立性，沦为控制股东的工具或躯壳，严重损害公司债权人利益，应当否认公司人格，由滥用控制权的股东对公司债务承担连带责任。实践中常见的情形包括：</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（1）母子公司之间或者子公司之间进行利益输送的；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（2）母子公司或者子公司之间进行交易，收益归一方，损失却由另一方承担的；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（3）先从原公司抽走资金，然后再成立经营目的相同或者类似的公司，逃避原公司债务的；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（4）先解散公司，再以原公司场所、设备、人员及相同或者相似的经营目的另设公司，逃避原公司债务的；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（5）过度支配与控制的其他情形。</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控制股东或实际控制人控制多个子公司或者关联公司，滥用控制权使多个子公司或者关联公司财产边界不清、财务混同，利益相互输送，丧失人格独立性，沦为控制股东逃避债务、非法经营，甚至违法犯罪工具的，可以综合案件事实，否认子公司或者关联公司法人人格，判令承担连带责任。</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12.【资本显著不足】资本显著不足指的是，公司设立后在经营过程中，股东实际投入公司的资本数额与公司经营所隐含的风险相比明显不匹配。股东利用较少资本从事力所不及的经营，表明其没有从事公司经营的诚意，实质是恶意利用公司独立人格和股东有限责任把投资风险转嫁给债权人。由于资本显著不足的判断标准有很大的模糊性，特别是要与公司采取“以小博大”的正常经营方式相区分，因此在适用时要十分谨慎，应当与其他因素结合起来综合判断。</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13.【诉讼地位】人民法院在审理公司人格否认纠纷案件时，应当根据不同情形确定当事人的诉讼地位：</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（1）债权人对债务人公司享有的债权已经由生效裁判确认，其另行提起公司人格否认诉讼，请求股东对公司债务承担连带责任的，列股东为被告，公司为第三人；</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（2）债权人对债务人公司享有的债权提起诉讼的同时，一并提起公司人格否认诉讼，请求股东对公司债务承担连带责任的，列公司和股东为共同被告；</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债权人对债务人公司享有的债权尚未经生效裁判确认，直接提起公司人格否认诉讼，请求公司股东对公司债务承担连带责任的，人民法院应当向债权人释明，告知其追加公司为共同被告。债权人拒绝追加的，人民法院应当裁定驳回起诉。</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（五）关于有限责任公司清算义务人的责任</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关于有限责任公司股东清算责任的认定，一些案件的处理结果不适当地扩大了股东的清算责任。特别是实践中出现了一些职业债权人,从其他债权人处大批量超低价收购僵尸企业的“陈年旧账”后，对批量僵尸企业提起强制清算之诉，在获得人民法院对公司主要财产、账册、重要文件等灭失的认定后，根据公司法司法解释（二）第18条第2款的规定，请求有限责任公司的股东对公司债务承担连带清偿责任。有的人民法院没有准确把握上述规定的适用条件，判决没有“怠于履行义务”的小股东或者虽“怠于履行义务”但与公司主要财产、账册、重要文件等灭失没有因果关系的小股东对公司债务承担远远超过其出资数额的责任，导致出现利益明显失衡的现象。需要明确的是，上述司法解释关于有限责任公司股东清算责任的规定，其性质是因股东怠于履行清算义务致使公司无法清算所应当承担的侵权责任。在认定有限责任公司股东是否应当对债权人承担侵权赔偿责任时，应当注意以下问题：</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14.【怠于履行清算义务的认定】公司法司法解释（二）第18条第2款规定的“怠于履行义务”，是指有限责任公司的股东在法定清算事由出现后，在能够履行清算义务的情况下，故意拖延、拒绝履行清算义务，或者因过失导致无法进行清算的消极行为。股东举证证明其已经为履行清算义务采取了积极措施，或者小股东举证证明其既不是公司董事会或者监事会成员，也没有选派人员担任该机关成员，且从未参与公司经营管理，以不构成“怠于履行义务”为由，主张其不应当对公司债务承担连带清偿责任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15.【因果关系抗辩】有限责任公司的股东举证证明其“怠于履行义务”的消极不作为与“公司主要财产、账册、重要文件等灭失，无法进行清算”的结果之间没有因果关系，主张其不应对公司债务承担连带清偿责任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16.【诉讼时效期间】公司债权人请求股东对公司债务承担连带清偿责任，股东以公司债权人对公司的债权已经超过诉讼时效期间为由抗辩，经查证属实的，人民法院依法予以支持。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公司债权人以公司法司法解释（二）第18条第2款为依据，请求有限责任公司的股东对公司债务承担连带清偿责任的，诉讼时效期间自公司债权人知道或者应当知道公司无法进行清算之日起计算。</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（六）关于公司为他人提供担保</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关于公司为他人提供担保的合同效力问题，审判实践中裁判尺度不统一，严重影响了司法公信力，有必要予以规范。对此，应当把握以下几点：</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17.【违反《公司法》第16条构成越权代表】为防止法定代表人随意代表公司为他人提供担保给公司造成损失，损害中小股东利益，《公司法》第16条对法定代表人的代表权进行了限制。根据该条规定，担保行为不是法定代表人所能单独决定的事项，而必须以公司股东（大）会、董事会等公司机关的决议作为授权的基础和来源。法定代表人未经授权擅自为他人提供担保的，构成越权代表，人民法院应当根据《合同法》第50条关于法定代表人越权代表的规定，区分订立合同时债权人是否善意分别认定合同效力：债权人善意的，合同有效；反之，合同无效。</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18.【善意的认定】前条所称的善意，是指债权人不知道或者不应当知道法定代表人超越权限订立担保合同。《公司法》第16条对关联担保和非关联担保的决议机关作出了区别规定，相应地，在善意的判断标准上也应当有所区别。一种情形是，为公司股东或者实际控制人提供关联担保，《公司法》第16条明确规定必须由股东（大）会决议，未经股东（大）会决议，构成越权代表。在此情况下，债权人主张担保合同有效，应当提供证据证明其在订立合同时对股东（大）会决议进行了审查，决议的表决程序符合《公司法》第16条的规定，即在排除被担保股东表决权的情况下，该项表决由出席会议的其他股东所持表决权的过半数通过，签字人员也符合公司章程的规定。另一种情形是，公司为公司股东或者实际控制人以外的人提供非关联担保，根据《公司法》第16条的规定，此时由公司章程规定是由董事会决议还是股东（大）会决议。无论章程是否对决议机关作出规定，也无论章程规定决议机关为董事会还是股东（大）会，根据《民法总则》第61条第3款关于“法人章程或者法人权力机构对法定代表人代表权的限制，不得对抗善意相对人”的规定，只要债权人能够证明其在订立担保合同时对董事会决议或者股东（大）会决议进行了审查，同意决议的人数及签字人员符合公司章程的规定，就应当认定其构成善意，但公司能够证明债权人明知公司章程对决议机关有明确规定的除外。</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债权人对公司机关决议内容的审查一般限于形式审查，只要求尽到必要的注意义务即可，标准不宜太过严苛。公司以机关决议系法定代表人伪造或者变造、决议程序违法、签章（名）不实、担保金额超过法定限额等事由抗辩债权人非善意的，人民法院一般不予支持。但是，公司有证据证明债权人明知决议系伪造或者变造的除外。</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19.【无须机关决议的例外情况】存在下列情形的，即便债权人知道或者应当知道没有公司机关决议，也应当认定担保合同符合公司的真实意思表示，合同有效：</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（1）公司是以为他人提供担保为主营业务的担保公司，或者是开展保函业务的银行或者非银行金融机构；</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（2）公司为其直接或者间接控制的公司开展经营活动向债权人提供担保；</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（3）公司与主债务人之间存在相互担保等商业合作关系；</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（4）担保合同系由单独或者共同持有公司三分之二以上有表决权的股东签字同意。</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20.【越权担保的民事责任】依据前述3条规定，担保合同有效，债权人请求公司承担担保责任的，人民法院依法予以支持；担保合同无效，债权人请求公司承担担保责任的，人民法院不予支持，但可以按照担保法及有关司法解释关于担保无效的规定处理。公司举证证明债权人明知法定代表人超越权限或者机关决议系伪造或者变造，债权人请求公司承担合同无效后的民事责任的，人民法院不予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21.【权利救济】法定代表人的越权担保行为给公司造成损失，公司请求法定代表人承担赔偿责任的，人民法院依法予以支持。公司没有提起诉讼，股东依据《公司法》第151条的规定请求法定代表人承担赔偿责任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22.【上市公司为他人提供担保】债权人根据上市公司公开披露的关于担保事项已经董事会或者股东大会决议通过的信息订立的担保合同，人民法院应当认定有效。</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23.【债务加入准用担保规则】法定代表人以公司名义与债务人约定加入债务并通知债权人或者向债权人表示愿意加入债务，该约定的效力问题，参照本纪要关于公司为他人提供担保的有关规则处理。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（七）关于股东代表诉讼</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24.【何时成为股东不影响起诉】股东提起股东代表诉讼，被告以行为发生时原告尚未成为公司股东为由抗辩该股东不是适格原告的，人民法院不予支持。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25.【正确适用前置程序】根据《公司法》第151条的规定，股东提起代表诉讼的前置程序之一是，股东必须先书面请求公司有关机关向人民法院提起诉讼。一般情况下，股东没有履行该前置程序的，应当驳回起诉。但是，该项前置程序针对的是公司治理的一般情况，即在股东向公司有关机关提出书面申请之时，存在公司有关机关提起诉讼的可能性。如果查明的相关事实表明，根本不存在该种可能性的，人民法院不应当以原告未履行前置程序为由驳回起诉。</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26.【股东代表诉讼的反诉】股东依据《公司法》第151条第3款的规定提起股东代表诉讼后，被告以原告股东恶意起诉侵犯其合法权益为由提起反诉的，人民法院应予受理。被告以公司在案涉纠纷中应当承担侵权或者违约等责任为由对公司提出的反诉，因不符合反诉的要件，人民法院应当裁定不予受理；已经受理的，裁定驳回起诉。</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27.【股东代表诉讼的调解】公司是股东代表诉讼的最终受益人，为避免因原告股东与被告通过调解损害公司利益，人民法院应当审查调解协议是否为公司的意思。只有在调解协议经公司股东（大）会、董事会决议通过后，人民法院才能出具调解书予以确认。至于具体决议机关，取决于公司章程的规定。公司章程没有规定的，人民法院应当认定公司股东（大）会为决议机关。</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（八）其他问题</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28.【实际出资人显名的条件】实际出资人能够提供证据证明有限责任公司过半数的其他股东知道其实际出资的事实，且对其实际行使股东权利未曾提出异议的，对实际出资人提出的登记为公司股东的请求，人民法院依法予以支持。公司以实际出资人的请求不符合公司法司法解释（三）第24条的规定为由抗辩的，人民法院不予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29. 【请求召开股东（大）会不可诉】公司召开股东（大）会本质上属于公司内部治理范围。股东请求判令公司召开股东（大）会的，人民法院应当告知其按照《公司法》第40条或者第101条规定的程序自行召开。股东坚持起诉的，人民法院应当裁定不予受理；已经受理的，裁定驳回起诉。</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三、关于合同纠纷案件的审理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会议认为，合同是市场化配置资源的主要方式，合同纠纷也是民商事纠纷的主要类型。人民法院在审理合同纠纷案件时，要坚持鼓励交易原则，充分尊重当事人的意思自治。要依法审慎认定合同效力。要根据诚实信用原则，合理解释合同条款、确定履行内容，合理确定当事人的权利义务关系，审慎适用合同解除制度，依法调整过高的违约金，强化对守约者诚信行为的保护力度，提高违法违约成本，促进诚信社会构建。</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（一）关于合同效力</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人民法院在审理合同纠纷案件过程中，要依职权审查合同是否存在无效的情形，注意无效与可撤销、未生效、效力待定等合同效力形态之间的区别，准确认定合同效力，并根据效力的不同情形，结合当事人的诉讼请求，确定相应的民事责任。</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30.【强制性规定的识别】合同法施行后，针对一些人民法院动辄以违反法律、行政法规的强制性规定为由认定合同无效，不当扩大无效合同范围的情形，合同法司法解释（二）第14条将《合同法》第52条第5项规定的“强制性规定”明确限于“效力性强制性规定”。此后，《最高人民法院关于当前形势下审理民商事合同纠纷案件若干问题的指导意见》进一步提出了“管理性强制性规定”的概念，指出违反管理性强制性规定的，人民法院应当根据具体情形认定合同效力。随着这一概念的提出，审判实践中又出现了另一种倾向，有的人民法院认为凡是行政管理性质的强制性规定都属于“管理性强制性规定”，不影响合同效力。这种望文生义的认定方法，应予纠正。</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人民法院在审理合同纠纷案件时，要依据《民法总则》第153条第1款和合同法司法解释（二）第14条的规定慎重判断“强制性规定”的性质，特别是要在考量强制性规定所保护的法益类型、违法行为的法律后果以及交易安全保护等因素的基础上认定其性质，并在裁判文书中充分说明理由。下列强制性规定，应当认定为“效力性强制性规定”：强制性规定涉及金融安全、市场秩序、国家宏观政策等公序良俗的；交易标的禁止买卖的，如禁止人体器官、毒品、枪支等买卖；违反特许经营规定的，如场外配资合同；交易方式严重违法的，如违反招投标等竞争性缔约方式订立的合同；交易场所违法的，如在批准的交易场所之外进行期货交易。关于经营范围、交易时间、交易数量等行政管理性质的强制性规定，一般应当认定为“管理性强制性规定”。</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31.【违反规章的合同效力】违反规章一般情况下不影响合同效力，但该规章的内容涉及金融安全、市场秩序、国家宏观政策等公序良俗的，应当认定合同无效。人民法院在认定规章是否涉及公序良俗时，要在考察规范对象基础上，兼顾监管强度、交易安全保护以及社会影响等方面进行慎重考量，并在裁判文书中进行充分说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32.【合同不成立、无效或者被撤销的法律后果】《合同法》第58条就合同无效或者被撤销时的财产返还责任和损害赔偿责任作了规定，但未规定合同不成立的法律后果。考虑到合同不成立时也可能发生财产返还和损害赔偿责任问题，故应当参照适用该条的规定。</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在确定合同不成立、无效或者被撤销后财产返还或者折价补偿范围时，要根据诚实信用原则的要求，在当事人之间合理分配，不能使不诚信的当事人因合同不成立、无效或者被撤销而获益。合同不成立、无效或者被撤销情况下，当事人所承担的缔约过失责任不应超过合同履行利益。比如，依据《最高人民法院关于审理建设工程施工合同纠纷案件适用法律问题的解释》第2条规定，建设工程施工合同无效，在建设工程经竣工验收合格情况下，可以参照合同约定支付工程款，但除非增加了合同约定之外新的工程项目，一般不应超出合同约定支付工程款。</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33.【财产返还与折价补偿】合同不成立、无效或者被撤销后，在确定财产返还时，要充分考虑财产增值或者贬值的因素。双务合同不成立、无效或者被撤销后，双方因该合同取得财产的，应当相互返还。应予返还的股权、房屋等财产相对于合同约定价款出现增值或者贬值的，人民法院要综合考虑市场因素、受让人的经营或者添附等行为与财产增值或者贬值之间的关联性，在当事人之间合理分配或者分担，避免一方因合同不成立、无效或者被撤销而获益。在标的物已经灭失、转售他人或者其他无法返还的情况下，当事人主张返还原物的，人民法院不予支持，但其主张折价补偿的，人民法院依法予以支持。折价时，应当以当事人交易时约定的价款为基础，同时考虑当事人在标的物灭失或者转售时的获益情况综合确定补偿标准。标的物灭失时当事人获得的保险金或者其他赔偿金，转售时取得的对价，均属于当事人因标的物而获得的利益。对获益高于或者低于价款的部分，也应当在当事人之间合理分配或者分担。</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34.【价款返还】双务合同不成立、无效或者被撤销时，标的物返还与价款返还互为对待给付，双方应当同时返还。关于应否支付利息问题，只要一方对标的物有使用情形的，一般应当支付使用费，该费用可与占有价款一方应当支付的资金占用费相互抵销，故在一方返还原物前，另一方仅须支付本金，而无须支付利息。</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35.【损害赔偿】合同不成立、无效或者被撤销时，仅返还财产或者折价补偿不足以弥补损失，一方还可以向有过错的另一方请求损害赔偿。在确定损害赔偿范围时，既要根据当事人的过错程度合理确定责任，又要考虑在确定财产返还范围时已经考虑过的财产增值或者贬值因素，避免双重获利或者双重受损的现象发生。</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36.【合同无效时的释明问题】在双务合同中，原告起诉请求确认合同有效并请求继续履行合同，被告主张合同无效的，或者原告起诉请求确认合同无效并返还财产，而被告主张合同有效的，都要防止机械适用“不告不理”原则，仅就当事人的诉讼请求进行审理，而应向原告释明变更或者增加诉讼请求，或者向被告释明提出同时履行抗辩，尽可能一次性解决纠纷。例如，基于合同有给付行为的原告请求确认合同无效，但并未提出返还原物或者折价补偿、赔偿损失等请求的，人民法院应当向其释明，告知其一并提出相应诉讼请求；原告请求确认合同无效并要求被告返还原物或者赔偿损失，被告基于合同也有给付行为的，人民法院同样应当向被告释明，告知其也可以提出返还请求；人民法院经审理认定合同无效的，除了要在判决书“本院认为”部分对同时返还作出认定外，还应当在判项中作出明确表述，避免因判令单方返还而出现不公平的结果。</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第一审人民法院未予释明，第二审人民法院认为应当对合同不成立、无效或者被撤销的法律后果作出判决的，可以直接释明并改判。当然，如果返还财产或者赔偿损失的范围确实难以确定或者双方争议较大的，也可以告知当事人通过另行起诉等方式解决，并在裁判文书中予以明确。</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当事人按照释明变更诉讼请求或者提出抗辩的，人民法院应当将其归纳为案件争议焦点，组织当事人充分举证、质证、辩论。</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37.【未经批准合同的效力】法律、行政法规规定某类合同应当办理批准手续生效的，如商业银行法、证券法、保险法等法律规定购买商业银行、证券公司、保险公司5%以上股权须经相关主管部门批准，依据《合同法》第44条第2款的规定，批准是合同的法定生效条件，未经批准的合同因欠缺法律规定的特别生效条件而未生效。实践中的一个突出问题是，把未生效合同认定为无效合同，或者虽认定为未生效，却按无效合同处理。无效合同从本质上来说是欠缺合同的有效要件，或者具有合同无效的法定事由，自始不发生法律效力。而未生效合同已具备合同的有效要件，对双方具有一定的拘束力，任何一方不得擅自撤回、解除、变更，但因欠缺法律、行政法规规定或当事人约定的特别生效条件，在该生效条件成就前，不能产生请求对方履行合同主要权利义务的法律效力。</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38.【报批义务及相关违约条款独立生效】须经行政机关批准生效的合同，对报批义务及未履行报批义务的违约责任等相关内容作出专门约定的，该约定独立生效。一方因另一方不履行报批义务，请求解除合同并请求其承担合同约定的相应违约责任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39.【报批义务的释明】须经行政机关批准生效的合同，一方请求另一方履行合同主要权利义务的，人民法院应当向其释明，将诉讼请求变更为请求履行报批义务。一方变更诉讼请求的，人民法院依法予以支持；经释明后当事人拒绝变更的，应当驳回其诉讼请求，但不影响其另行提起诉讼。</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40.【判决履行报批义务后的处理】人民法院判决一方履行报批义务后，该当事人拒绝履行，经人民法院强制执行仍未履行，对方请求其承担合同违约责任的，人民法院依法予以支持。一方依据判决履行报批义务，行政机关予以批准，合同发生完全的法律效力，其请求对方履行合同的，人民法院依法予以支持；行政机关没有批准，合同不具有法律上的可履行性，一方请求解除合同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41.【盖章行为的法律效力】司法实践中，有些公司有意刻制两套甚至多套公章，有的法定代表人或者代理人甚至私刻公章，订立合同时恶意加盖非备案的公章或者假公章，发生纠纷后法人以加盖的是假公章为由否定合同效力的情形并不鲜见。人民法院在审理案件时，应当主要审查签约人于盖章之时有无代表权或者代理权，从而根据代表或者代理的相关规则来确定合同的效力。</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法定代表人或者其授权之人在合同上加盖法人公章的行为，表明其是以法人名义签订合同，除《公司法》第16条等法律对其职权有特别规定的情形外，应当由法人承担相应的法律后果。法人以法定代表人事后已无代表权、加盖的是假章、所盖之章与备案公章不一致等为由否定合同效力的，人民法院不予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代理人以被代理人名义签订合同，要取得合法授权。代理人取得合法授权后，以被代理人名义签订的合同，应当由被代理人承担责任。被代理人以代理人事后已无代理权、加盖的是假章、所盖之章与备案公章不一致等为由否定合同效力的，人民法院不予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42.【撤销权的行使】撤销权应当由当事人行使。当事人未请求撤销的，人民法院不应当依职权撤销合同。一方请求另一方履行合同，另一方以合同具有可撤销事由提出抗辩的，人民法院应当在审查合同是否具有可撤销事由以及是否超过法定期间等事实的基础上，对合同是否可撤销作出判断，不能仅以当事人未提起诉讼或者反诉为由不予审查或者不予支持。一方主张合同无效，依据的却是可撤销事由，此时人民法院应当全面审查合同是否具有无效事由以及当事人主张的可撤销事由。当事人关于合同无效的事由成立的，人民法院应当认定合同无效。当事人主张合同无效的理由不成立，而可撤销的事由成立的，因合同无效和可撤销的后果相同，人民法院也可以结合当事人的诉讼请求，直接判决撤销合同。</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（二）关于合同履行与救济</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在认定以物抵债协议的性质和效力时，要根据订立协议时履行期限是否已经届满予以区别对待。合同解除、违约责任都是非违约方寻求救济的主要方式，人民法院在认定合同应否解除时，要根据当事人有无解除权、是约定解除还是法定解除等不同情形，分别予以处理。在确定违约责任时，尤其要注意依法适用违约金调整的相关规则，避免简单地以民间借贷利率的司法保护上限作为调整依据。</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43.【抵销】抵销权既可以通知的方式行使，也可以提出抗辩或者提起反诉的方式行使。抵销的意思表示自到达对方时生效，抵销一经生效，其效力溯及自抵销条件成就之时，双方互负的债务在同等数额内消灭。双方互负的债务数额，是截至抵销条件成就之时各自负有的包括主债务、利息、违约金、赔偿金等在内的全部债务数额。行使抵销权一方享有的债权不足以抵销全部债务数额，当事人对抵销顺序又没有特别约定的，应当根据实现债权的费用、利息、主债务的顺序进行抵销。</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44.【履行期届满后达成的以物抵债协议】当事人在债务履行期限届满后达成以物抵债协议，抵债物尚未交付债权人，债权人请求债务人交付的，人民法院要着重审查以物抵债协议是否存在恶意损害第三人合法权益等情形，避免虚假诉讼的发生。经审查，不存在以上情况，且无其他无效事由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当事人在一审程序中因达成以物抵债协议申请撤回起诉的，人民法院可予准许。当事人在二审程序中申请撤回上诉的，人民法院应当告知其申请撤回起诉。当事人申请撤回起诉，经审查不损害国家利益、社会公共利益、他人合法权益的，人民法院可予准许。当事人不申请撤回起诉，请求人民法院出具调解书对以物抵债协议予以确认的，因债务人完全可以立即履行该协议，没有必要由人民法院出具调解书，故人民法院不应准许，同时应当继续对原债权债务关系进行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45.【履行期届满前达成的以物抵债协议】当事人在债务履行期届满前达成以物抵债协议，抵债物尚未交付债权人，债权人请求债务人交付的，因此种情况不同于本纪要第71条规定的让与担保，人民法院应当向其释明，其应当根据原债权债务关系提起诉讼。经释明后当事人仍拒绝变更诉讼请求的，应当驳回其诉讼请求，但不影响其根据原债权债务关系另行提起诉讼。</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46.【通知解除的条件】审判实践中，部分人民法院对合同法司法解释（二）第24条的理解存在偏差，认为不论发出解除通知的一方有无解除权，只要另一方未在异议期限内以起诉方式提出异议，就判令解除合同，这不符合合同法关于合同解除权行使的有关规定。对该条的准确理解是，只有享有法定或者约定解除权的当事人才能以通知方式解除合同。不享有解除权的一方向另一方发出解除通知，另一方即便未在异议期限内提起诉讼，也不发生合同解除的效果。人民法院在审理案件时，应当审查发出解除通知的一方是否享有约定或者法定的解除权来决定合同应否解除，不能仅以受通知一方在约定或者法定的异议期限届满内未起诉这一事实就认定合同已经解除。</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47.【约定解除条件】合同约定的解除条件成就时，守约方以此为由请求解除合同的，人民法院应当审查违约方的违约程度是否显著轻微，是否影响守约方合同目的实现，根据诚实信用原则，确定合同应否解除。违约方的违约程度显著轻微，不影响守约方合同目的实现，守约方请求解除合同的，人民法院不予支持；反之，则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48.【违约方起诉解除】违约方不享有单方解除合同的权利。但是，在一些长期性合同如房屋租赁合同履行过程中，双方形成合同僵局，一概不允许违约方通过起诉的方式解除合同，有时对双方都不利。在此前提下，符合下列条件，违约方起诉请求解除合同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（1）违约方不存在恶意违约的情形；</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（2）违约方继续履行合同，对其显失公平；</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（3）守约方拒绝解除合同，违反诚实信用原则。</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人民法院判决解除合同的，违约方本应当承担的违约责任不能因解除合同而减少或者免除。</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49.【合同解除的法律后果】合同解除时，一方依据合同中有关违约金、约定损害赔偿的计算方法、定金责任等违约责任条款的约定，请求另一方承担违约责任的，人民法院依法予以支持。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双务合同解除时人民法院的释明问题，参照本纪要第36条的相关规定处理。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50.【违约金过高标准及举证责任】认定约定违约金是否过高，一般应当以《合同法》第113条规定的损失为基础进行判断，这里的损失包括合同履行后可以获得的利益。除借款合同外的双务合同，作为对价的价款或者报酬给付之债，并非借款合同项下的还款义务，不能以受法律保护的民间借贷利率上限作为判断违约金是否过高的标准，而应当兼顾合同履行情况、当事人过错程度以及预期利益等因素综合确定。主张违约金过高的违约方应当对违约金是否过高承担举证责任。</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（三）关于借款合同</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人民法院在审理借款合同纠纷案件过程中，要根据防范化解重大金融风险、金融服务实体经济、降低融资成本的精神，区别对待金融借贷与民间借贷，并适用不同规则与利率标准。要依法否定高利转贷行为、职业放贷行为的效力，充分发挥司法的示范、引导作用，促进金融服务实体经济。要注意到，为深化利率市场化改革，推动降低实体利率水平，自2019年8月20日起，中国人民银行已经授权全国银行间同业拆借中心于每月20日（遇节假日顺延）9时30分公布贷款市场报价利率（LPR）,中国人民银行贷款基准利率这一标准已经取消。因此，自此之后人民法院裁判贷款利息的基本标准应改为全国银行间同业拆借中心公布的贷款市场报价利率。应予注意的是，贷款利率标准尽管发生了变化，但存款基准利率并未发生相应变化，相关标准仍可适用。</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51.【变相利息的认定】 金融借款合同纠纷中，借款人认为金融机构以服务费、咨询费、顾问费、管理费等为名变相收取利息，金融机构或者由其指定的人收取的相关费用不合理的，人民法院可以根据提供服务的实际情况确定借款人应否支付或者酌减相关费用。</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52.【高利转贷】民间借贷中，出借人的资金必须是自有资金。出借人套取金融机构信贷资金又高利转贷给借款人的民间借贷行为，既增加了融资成本，又扰乱了信贷秩序，根据民间借贷司法解释第14条第1项的规定，应当认定此类民间借贷行为无效。人民法院在适用该条规定时，应当注意把握以下几点：一是要审查出借人的资金来源。借款人能够举证证明在签订借款合同时出借人尚欠银行贷款未还的，一般可以推定为出借人套取信贷资金，但出借人能够举反证予以推翻的除外；二是从宽认定“高利”转贷行为的标准，只要出借人通过转贷行为牟利的，就可以认定为是“高利”转贷行为；三是对该条规定的“借款人事先知道或者应当知道的”要件，不宜把握过苛。实践中，只要出借人在签订借款合同时存在尚欠银行贷款未还事实的，一般可以认为满足了该条规定的“借款人事先知道或者应当知道”这一要件。</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53.【职业放贷人】未依法取得放贷资格的以民间借贷为业的法人，以及以民间借贷为业的非法人组织或者自然人从事的民间借贷行为，应当依法认定无效。同一出借人在一定期间内多次反复从事有偿民间借贷行为的，一般可以认定为是职业放贷人。民间借贷比较活跃的地方的高级人民法院或者经其授权的中级人民法院，可以根据本地区的实际情况制定具体的认定标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w:t>
      </w:r>
      <w:r>
        <w:rPr>
          <w:rStyle w:val="5"/>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四、关于担保纠纷案件的审理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会议认为，要注意担保法及其司法解释与物权法对独立担保、混合担保、担保期间等有关制度的不同规定，根据新的规定优于旧的规定的法律适用规则，优先适用物权法的规定。从属性是担保的基本属性，要慎重认定独立担保行为的效力，将其严格限定在法律或者司法解释明确规定的情形。要根据区分原则，准确认定担保合同效力。要坚持物权法定、公示公信原则，区分不动产与动产担保物权在物权变动、效力规则等方面的异同，准确适用法律。要充分发挥担保对缓解融资难融资贵问题的积极作用，不轻易否定新类型担保、非典型担保的合同效力及担保功能。</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（一）关于担保的一般规则</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54.【独立担保】从属性是担保的基本属性，但由银行或者非银行金融机构开立的独立保函除外。独立保函纠纷案件依据《最高人民法院关于审理独立保函纠纷案件若干问题的规定》处理。需要进一步明确的是：凡是由银行或者非银行金融机构开立的符合该司法解释第1条、第3条规定情形的保函，无论是用于国际商事交易还是用于国内商事交易，均不影响保函的效力。银行或者非银行金融机构之外的当事人开立的独立保函，以及当事人有关排除担保从属性的约定，应当认定无效。但是，根据“无效法律行为的转换”原理，在否定其独立担保效力的同时，应当将其认定为从属性担保。此时，如果主合同有效，则担保合同有效，担保人与主债务人承担连带保证责任。主合同无效，则该所谓的独立担保也随之无效，担保人无过错的，不承担责任；担保人有过错的，其承担民事责任的部分，不应超过债务人不能清偿部分的三分之一。</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55.【担保责任的范围】担保人承担的担保责任范围不应当大于主债务，是担保从属性的必然要求。当事人约定的担保责任的范围大于主债务的，如针对担保责任约定专门的违约责任、担保责任的数额高于主债务、担保责任约定的利息高于主债务利息、担保责任的履行期先于主债务履行期届满，等等，均应当认定大于主债务部分的约定无效，从而使担保责任缩减至主债务的范围。</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56.【混合担保中担保人之间的追偿问题】被担保的债权既有保证又有第三人提供的物的担保的，担保法司法解释第38条明确规定，承担了担保责任的担保人可以要求其他担保人清偿其应当分担的份额。但《物权法》第176条并未作出类似规定，根据《物权法》第178条关于“担保法与本法的规定不一致的，适用本法”的规定，承担了担保责任的担保人向其他担保人追偿的，人民法院不予支持，但担保人在担保合同中约定可以相互追偿的除外。</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57.【借新还旧的担保物权】贷款到期后，借款人与贷款人订立新的借款合同，将新贷用于归还旧贷，旧贷因清偿而消灭，为旧贷设立的担保物权也随之消灭。贷款人以旧贷上的担保物权尚未进行涂销登记为由，主张对新贷行使担保物权的，人民法院不予支持，但当事人约定继续为新贷提供担保的除外。</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58.【担保债权的范围】以登记作为公示方式的不动产担保物权的担保范围，一般应当以登记的范围为准。但是，我国目前不动产担保物权登记，不同地区的系统设置及登记规则并不一致，人民法院在审理案件时应当充分注意制度设计上的差别，作出符合实际的判断：一是多数省区市的登记系统未设置“担保范围”栏目，仅有“被担保主债权数额（最高债权数额）”的表述，且只能填写固定数字。而当事人在合同中又往往约定担保物权的担保范围包括主债权及其利息、违约金等附属债权，致使合同约定的担保范围与登记不一致。显然，这种不一致是由于该地区登记系统设置及登记规则造成的该地区的普遍现象。人民法院以合同约定认定担保物权的担保范围，是符合实际的妥当选择。二是一些省区市不动产登记系统设置与登记规则比较规范，担保物权登记范围与合同约定一致在该地区是常态或者普遍现象，人民法院在审理案件时，应当以登记的担保范围为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59.【主债权诉讼时效届满的法律后果】抵押权人应当在主债权的诉讼时效期间内行使抵押权。抵押权人在主债权诉讼时效届满前未行使抵押权，抵押人在主债权诉讼时效届满后请求涂销抵押权登记的，人民法院依法予以支持。</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以登记作为公示方法的权利质权，参照适用前款规定。</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shd w:val="clear" w:fill="FFFFFF"/>
          <w:lang w:val="en-US" w:eastAsia="zh-CN" w:bidi="ar"/>
        </w:rPr>
        <w:t>　　（二）关于不动产担保物权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60.【未办理登记的不动产抵押合同的效力】不动产抵押合同依法成立，但未办理抵押登记手续，债权人请求抵押人办理抵押登记手续的，人民法院依法予以支持。因抵押物灭失以及抵押物转让他人等原因不能办理抵押登记，债权人请求抵押人以抵押物的价值为限承担责任的，人民法院依法予以支持，但其范围不得超过抵押权有效设立时抵押人所应当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61.【房地分别抵押】根据《物权法》第182条之规定，仅以建筑物设定抵押的，抵押权的效力及于占用范围内的土地；仅以建设用地使用权抵押的，抵押权的效力亦及于其上的建筑物。在房地分别抵押，即建设用地使用权抵押给一个债权人，而其上的建筑物又抵押给另一个人的情况下，可能产生两个抵押权的冲突问题。基于“房地一体”规则，此时应当将建筑物和建设用地使用权视为同一财产，从而依照《物权法》第199条的规定确定清偿顺序：登记在先的先清偿；同时登记的，按照债权比例清偿。同一天登记的，视为同时登记。应予注意的是，根据《物权法》第200条的规定，建设用地使用权抵押后，该土地上新增的建筑物不属于抵押财产。</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62.【抵押权随主债权转让】抵押权是从属于主合同的从权利，根据“从随主”规则，债权转让的，除法律另有规定或者当事人另有约定外，担保该债权的抵押权一并转让。受让人向抵押人主张行使抵押权，抵押人以受让人不是抵押合同的当事人、未办理变更登记等为由提出抗辩的，人民法院不予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（三）关于动产担保物权</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63.【流动质押的设立与监管人的责任】在流动质押中，经常由债权人、出质人与监管人订立三方监管协议，此时应当查明监管人究竟是受债权人的委托还是受出质人的委托监管质物，确定质物是否已经交付债权人，从而判断质权是否有效设立。如果监管人系受债权人的委托监管质物，则其是债权人的直接占有人，应当认定完成了质物交付，质权有效设立。监管人违反监管协议约定，违规向出质人放货、因保管不善导致质物毁损灭失，债权人请求监管人承担违约责任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如果监管人系受出质人委托监管质物，表明质物并未交付债权人，应当认定质权未有效设立。尽管监管协议约定监管人系受债权人的委托监管质物，但有证据证明其并未履行监管职责，质物实际上仍由出质人管领控制的，也应当认定质物并未实际交付，质权未有效设立。此时，债权人可以基于质押合同的约定请求质押人承担违约责任，但其范围不得超过质权有效设立时质押人所应当承担的责任。监管人未履行监管职责的，债权人也可以请求监管人承担违约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64.【浮动抵押的效力】企业将其现有的以及将有的生产设备、原材料、半成品及产品等财产设定浮动抵押后，又将其中的生产设备等部分财产设定了动产抵押，并都办理了抵押登记的，根据《物权法》第199条的规定，登记在先的浮动抵押优先于登记在后的动产抵押。</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65.【动产抵押权与质权竞存】 同一动产上同时设立质权和抵押权的，应当参照适用《物权法》第199条的规定，根据是否完成公示以及公示先后情况来确定清偿顺序：质权有效设立、抵押权办理了抵押登记的，按照公示先后确定清偿顺序；顺序相同的，按照债权比例清偿；质权有效设立，抵押权未办理抵押登记的，质权优先于抵押权；质权未有效设立，抵押权未办理抵押登记的，因此时抵押权已经有效设立，故抵押权优先受偿。</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根据《物权法》第178条规定的精神，担保法司法解释第79条第1款不再适用。</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（四）关于非典型担保</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66.【担保关系的认定】当事人订立的具有担保功能的合同，不存在法定无效情形的，应当认定有效。虽然合同约定的权利义务关系不属于物权法规定的典型担保类型，但是其担保功能应予肯定。</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67.【约定担保物权的效力】债权人与担保人订立担保合同，约定以法律、行政法规未禁止抵押或者质押的财产设定以登记作为公示方法的担保，因无法定的登记机构而未能进行登记的，不具有物权效力。当事人请求按照担保合同的约定就该财产折价、变卖或者拍卖所得价款等方式清偿债务的，人民法院依法予以支持，但对其他权利人不具有对抗效力和优先性。</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68.【保兑仓交易】保兑仓交易作为一种新类型融资担保方式，其基本交易模式是，以银行信用为载体、以银行承兑汇票为结算工具、由银行控制货权、卖方（或者仓储方）受托保管货物并以承兑汇票与保证金之间的差额作为担保。其基本的交易流程是：卖方、买方和银行订立三方合作协议，其中买方向银行缴存一定比例的承兑保证金，银行向买方签发以卖方为收款人的银行承兑汇票，买方将银行承兑汇票交付卖方作为货款，银行根据买方缴纳的保证金的一定比例向卖方签发提货单，卖方根据提货单向买方交付对应金额的货物，买方销售货物后，将货款再缴存为保证金。</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在三方协议中，一般来说，银行的主要义务是及时签发承兑汇票并按约定方式将其交给卖方，卖方的主要义务是根据银行签发的提货单发货，并在买方未及时销售或者回赎货物时，就保证金与承兑汇票之间的差额部分承担责任。银行为保障自身利益，往往还会约定卖方要将货物交给由其指定的当事人监管，并设定质押，从而涉及监管协议以及流动质押等问题。实践中，当事人还可能在前述基本交易模式基础上另行作出其他约定，只要不违反法律、行政法规的效力性强制性规定，这些约定应当认定有效。</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一方当事人因保兑仓交易纠纷提起诉讼的，人民法院应当以保兑仓交易合同作为审理案件的基本依据，但买卖双方没有真实买卖关系的除外。</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69.【无真实贸易背景的保兑仓交易】保兑仓交易以买卖双方有真实买卖关系为前提。双方无真实买卖关系的，该交易属于名为保兑仓交易实为借款合同，保兑仓交易因构成虚伪意思表示而无效，被隐藏的借款合同是当事人的真实意思表示，如不存在其他合同无效情形，应当认定有效。保兑仓交易认定为借款合同关系的，不影响卖方和银行之间担保关系的效力，卖方仍应当承担担保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70.【保兑仓交易的合并审理】当事人就保兑仓交易中的不同法律关系的相对方分别或者同时向同一人民法院起诉的，人民法院可以根据民事诉讼法司法解释第221条的规定，合并审理。当事人未起诉某一方当事人的，人民法院可以依职权追加未参加诉讼的当事人为第三人，以便查明相关事实，正确认定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71.【让与担保】债务人或者第三人与债权人订立合同，约定将财产形式上转让至债权人名下，债务人到期清偿债务，债权人将该财产返还给债务人或第三人，债务人到期没有清偿债务，债权人可以对财产拍卖、变卖、折价偿还债权的，人民法院应当认定合同有效。合同如果约定债务人到期没有清偿债务，财产归债权人所有的，人民法院应当认定该部分约定无效，但不影响合同其他部分的效力。</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当事人根据上述合同约定，已经完成财产权利变动的公示方式转让至债权人名下，债务人到期没有清偿债务，债权人请求确认财产归其所有的，人民法院不予支持，但债权人请求参照法律关于担保物权的规定对财产拍卖、变卖、折价优先偿还其债权的，人民法院依法予以支持。债务人因到期没有清偿债务，请求对该财产拍卖、变卖、折价偿还所欠债权人合同项下债务的，人民法院亦应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五、关于金融消费者权益保护纠纷案件的审理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会议认为，在审理金融产品发行人、销售者以及金融服务提供者（以下简称卖方机构）与金融消费者之间因销售各类高风险等级金融产品和为金融消费者参与高风险等级投资活动提供服务而引发的民商事案件中，必须坚持“卖者尽责、买者自负”原则，将金融消费者是否充分了解相关金融产品、投资活动的性质及风险并在此基础上作出自主决定作为应当查明的案件基本事实，依法保护金融消费者的合法权益，规范卖方机构的经营行为，推动形成公开、公平、公正的市场环境和市场秩序。</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72.【适当性义务】 适当性义务是指卖方机构在向金融消费者推介、销售银行理财产品、保险投资产品、信托理财产品、券商集合理财计划、杠杆基金份额、期权及其他场外衍生品等高风险等级金融产品，以及为金融消费者参与融资融券、新三板、创业板、科创板、期货等高风险等级投资活动提供服务的过程中，必须履行的了解客户、了解产品、将适当的产品（或者服务）销售（或者提供）给适合的金融消费者等义务。卖方机构承担适当性义务的目的是为了确保金融消费者能够在充分了解相关金融产品、投资活动的性质及风险的基础上作出自主决定，并承受由此产生的收益和风险。在推介、销售高风险等级金融产品和提供高风险等级金融服务领域，适当性义务的履行是“卖者尽责”的主要内容，也是“买者自负”的前提和基础。</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73.【法律适用规则】在确定卖方机构适当性义务的内容时，应当以合同法、证券法、证券投资基金法、信托法等法律规定的基本原则和国务院发布的规范性文件作为主要依据。相关部门在部门规章、规范性文件中对高风险等级金融产品的推介、销售，以及为金融消费者参与高风险等级投资活动提供服务作出的监管规定，与法律和国务院发布的规范性文件的规定不相抵触的，可以参照适用。</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74.【责任主体】金融产品发行人、销售者未尽适当性义务，导致金融消费者在购买金融产品过程中遭受损失的，金融消费者既可以请求金融产品的发行人承担赔偿责任，也可以请求金融产品的销售者承担赔偿责任，还可以根据《民法总则》第167条的规定，请求金融产品的发行人、销售者共同承担连带赔偿责任。发行人、销售者请求人民法院明确各自的责任份额的，人民法院可以在判决发行人、销售者对金融消费者承担连带赔偿责任的同时，明确发行人、销售者在实际承担了赔偿责任后，有权向责任方追偿其应当承担的赔偿份额。</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金融服务提供者未尽适当性义务，导致金融消费者在接受金融服务后参与高风险等级投资活动遭受损失的，金融消费者可以请求金融服务提供者承担赔偿责任。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75.【举证责任分配】在案件审理过程中，金融消费者应当对购买产品（或者接受服务）、遭受的损失等事实承担举证责任。卖方机构对其是否履行了适当性义务承担举证责任。卖方机构不能提供其已经建立了金融产品（或者服务）的风险评估及相应管理制度、对金融消费者的风险认知、风险偏好和风险承受能力进行了测试、向金融消费者告知产品（或者服务）的收益和主要风险因素等相关证据的，应当承担举证不能的法律后果。</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76.【告知说明义务】告知说明义务的履行是金融消费者能够真正了解各类高风险等级金融产品或者高风险等级投资活动的投资风险和收益的关键，人民法院应当根据产品、投资活动的风险和金融消费者的实际情况，综合理性人能够理解的客观标准和金融消费者能够理解的主观标准来确定卖方机构是否已经履行了告知说明义务。卖方机构简单地以金融消费者手写了诸如“本人明确知悉可能存在本金损失风险”等内容主张其已经履行了告知说明义务，不能提供其他相关证据的，人民法院对其抗辩理由不予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77.【损失赔偿数额】卖方机构未尽适当性义务导致金融消费者损失的，应当赔偿金融消费者所受的实际损失。实际损失为损失的本金和利息，利息按照中国人民银行发布的同期同类存款基准利率计算。</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金融消费者因购买高风险等级金融产品或者为参与高风险投资活动接受服务，以卖方机构存在欺诈行为为由，主张卖方机构应当根据《消费者权益保护法》第55条的规定承担惩罚性赔偿责任的，人民法院不予支持。卖方机构的行为构成欺诈的，对金融消费者提出赔偿其支付金钱总额的利息损失请求，应当注意区分不同情况进行处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（1）金融产品的合同文本中载明了预期收益率、业绩比较基准或者类似约定的，可以将其作为计算利息损失的标准；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（2）合同文本以浮动区间的方式对预期收益率或者业绩比较基准等进行约定，金融消费者请求按照约定的上限作为利息损失计算标准的，人民法院依法予以支持；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3）合同文本虽然没有关于预期收益率、业绩比较基准或者类似约定，但金融消费者能够提供证据证明产品发行的广告宣传资料中载明了预期收益率、业绩比较基准或者类似表述的，应当将宣传资料作为合同文本的组成部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（4）合同文本及广告宣传资料中未载明预期收益率、业绩比较基准或者类似表述的，按照全国银行间同业拆借中心公布的贷款市场报价利率计算。</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78．【免责事由】因金融消费者故意提供虚假信息、拒绝听取卖方机构的建议等自身原因导致其购买产品或者接受服务不适当，卖方机构请求免除相应责任的，人民法院依法予以支持，但金融消费者能够证明该虚假信息的出具系卖方机构误导的除外。卖方机构能够举证证明根据金融消费者的既往投资经验、受教育程度等事实，适当性义务的违反并未影响金融消费者作出自主决定的，对其关于应当由金融消费者自负投资风险的抗辩理由，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六、关于证券纠纷案件的审理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（一）关于证券虚假陈述</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会议认为，《最高人民法院关于审理证券市场因虚假陈述引发的民事赔偿案件的若干规定》施行以来，证券市场的发展出现了新的情况，证券虚假陈述纠纷案件的审理对司法能力提出了更高的要求。在案件审理过程中，对于需要借助其他学科领域的专业知识进行职业判断的问题，要充分发挥专家证人的作用，使得案件的事实认定符合证券市场的基本常识和普遍认知或者认可的经验法则，责任承担与侵权行为及其主观过错程度相匹配，在切实维护投资者合法权益的同时，通过民事责任追究实现震慑违法的功能，维护公开、公平、公正的资本市场秩序。</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79.【共同管辖的案件移送】原告以发行人、上市公司以外的虚假陈述行为人为被告提起诉讼，被告申请追加发行人或者上市公司为共同被告的，人民法院应予准许。人民法院在追加后发现其他有管辖权的人民法院已先行受理因同一虚假陈述引发的民事赔偿案件的，应当按照民事诉讼法司法解释第36条的规定，将案件移送给先立案的人民法院。</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80.【案件审理方式】案件审理方式方面，在传统的“一案一立、分别审理”的方式之外，一些人民法院已经进行了将部分案件合并审理、在示范判决基础上委托调解等改革，初步实现了案件审理的集约化和诉讼经济。在认真总结审判实践经验的基础上，有条件的地方人民法院可以选择个案以《民事诉讼法》第54条规定的代表人诉讼方式进行审理，逐步展开试点工作。就案件审理中涉及的适格原告范围认定、公告通知方式、投资者权利登记、代表人推选、执行款项的发放等具体工作，积极协调相关部门和有关方面，推动信息技术审判辅助平台和常态化、可持续的工作机制建设，保障投资者能够便捷、高效、透明和低成本地维护自身合法权益，为构建符合中国国情的证券民事诉讼制度积累审判经验，培养审判队伍。</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81.【立案登记】多个投资者就同一虚假陈述向人民法院提起诉讼，可以采用代表人诉讼方式对案件进行审理的，人民法院在登记立案时可以根据原告起诉状中所描述的虚假陈述的数量、性质及其实施日、揭露日或者更正日等时间节点，将投资者作为共同原告统一立案登记。原告主张被告实施了多个虚假陈述的，可以分别立案登记。</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82.【案件甄别及程序决定】人民法院决定采用《民事诉讼法》第54条规定的方式审理案件的，在发出公告前，应当先行就被告的行为是否构成虚假陈述，投资者的交易方向与诱多、诱空的虚假陈述是否一致，以及虚假陈述的实施日、揭露日或者更正日等案件基本事实进行审查。</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83.【选定代表人】权利登记的期间届满后，人民法院应当通知当事人在指定期间内完成代表人的推选工作。推选不出代表人的，人民法院可以与当事人商定代表人。人民法院在提出人选时，应当将当事人诉讼请求的典型性和利益诉求的份额等作为考量因素，确保代表行为能够充分、公正地表达投资者的诉讼主张。国家设立的投资者保护机构以自己的名义提起诉讼，或者接受投资者的委托指派工作人员或者委托诉讼代理人参与案件审理活动的，人民法院可以商定该机构或者其代理的当事人作为代表人。</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84.【揭露日和更正日的认定】虚假陈述的揭露和更正，是指虚假陈述被市场所知悉、了解，其精确程度并不以“镜像规则”为必要，不要求达到全面、完整、准确的程度。原则上，只要交易市场对监管部门立案调查、权威媒体刊载的揭露文章等信息存在着明显的反应，对一方主张市场已经知悉虚假陈述的抗辩，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85.【重大性要件的认定】审判实践中，部分人民法院对重大性要件和信赖要件存在着混淆认识，以行政处罚认定的信息披露违法行为对投资者的交易决定没有影响为由否定违法行为的重大性，应当引起注意。重大性是指可能对投资者进行投资决策具有重要影响的信息，虚假陈述已经被监管部门行政处罚的，应当认为是具有重大性的违法行为。在案件审理过程中，对于一方提出的监管部门作出处罚决定的行为不具有重大性的抗辩，人民法院不予支持，同时应当向其释明，该抗辩并非民商事案件的审理范围，应当通过行政复议、行政诉讼加以解决。</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（二）关于场外配资</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会议认为，将证券市场的信用交易纳入国家统一监管的范围，是维护金融市场透明度和金融稳定的重要内容。不受监管的场外配资业务，不仅盲目扩张了资本市场信用交易的规模，也容易冲击资本市场的交易秩序。融资融券作为证券市场的主要信用交易方式和证券经营机构的核心业务之一，依法属于国家特许经营的金融业务，未经依法批准，任何单位和个人不得非法从事配资业务。</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86.【场外配资合同的效力】从审判实践看，场外配资业务主要是指一些P2P公司或者私募类配资公司利用互联网信息技术，搭建起游离于监管体系之外的融资业务平台，将资金融出方、资金融入方即用资人和券商营业部三方连接起来，配资公司利用计算机软件系统的二级分仓功能将其自有资金或者以较低成本融入的资金出借给用资人，赚取利息收入的行为。这些场外配资公司所开展的经营活动，本质上属于只有证券公司才能依法开展的融资活动，不仅规避了监管部门对融资融券业务中资金来源、投资标的、杠杆比例等诸多方面的限制，也加剧了市场的非理性波动。在案件审理过程中，除依法取得融资融券资格的证券公司与客户开展的融资融券业务外，对其他任何单位或者个人与用资人的场外配资合同，人民法院应当根据《证券法》第142条、合同法司法解释（一）第10条的规定，认定为无效。</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87.【合同无效的责任承担】场外配资合同被确认无效后，配资方依场外配资合同的约定，请求用资人向其支付约定的利息和费用的，人民法院不予支持。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配资方依场外配资合同的约定，请求分享用资人因使用配资所产生的收益的，人民法院不予支持。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用资人以其因使用配资导致投资损失为由请求配资方予以赔偿的，人民法院不予支持。用资人能够证明因配资方采取更改密码等方式控制账户使得用资人无法及时平仓止损，并据此请求配资方赔偿其因此遭受的损失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用资人能够证明配资合同是因配资方招揽、劝诱而订立，请求配资方赔偿其全部或者部分损失的，人民法院应当综合考虑配资方招揽、劝诱行为的方式、对用资人的实际影响、用资人自身的投资经历、风险判断和承受能力等因素，判决配资方承担与其过错相适应的赔偿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七、关于营业信托纠纷案件的审理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会议认为，从审判实践看，营业信托纠纷主要表现为事务管理信托纠纷和主动管理信托纠纷两种类型。在事务管理信托纠纷案件中，对信托公司开展和参与的多层嵌套、通道业务、回购承诺等融资活动，要以其实际构成的法律关系确定其效力，并在此基础上依法确定各方的权利义务。在主动管理信托纠纷案件中，应当重点审查受托人在“受人之托，忠人之事”的财产管理过程中，是否恪尽职守，履行了谨慎、有效管理等法定或者约定义务。</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88.【营业信托纠纷的认定】信托公司根据法律法规以及金融监督管理部门的监管规定，以取得信托报酬为目的接受委托人的委托，以受托人身份处理信托事务的经营行为，属于营业信托。由此产生的信托当事人之间的纠纷，为营业信托纠纷。</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根据《关于规范金融机构资产管理业务的指导意见》的规定，其他金融机构开展的资产管理业务构成信托关系的，当事人之间的纠纷适用信托法及其他有关规定处理。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89.【资产或者资产收益权转让及回购】信托公司在资金信托成立后，以募集的信托资金受让特定资产或者特定资产收益权，属于信托公司在资金依法募集后的资金运用行为，由此引发的纠纷不应当认定为营业信托纠纷。如果合同中约定由转让方或者其指定的第三方在一定期间后以交易本金加上溢价款等固定价款无条件回购的，无论转让方所转让的标的物是否真实存在、是否实际交付或者过户，只要合同不存在法定无效事由，对信托公司提出的由转让方或者其指定的第三方按约定承担责任的诉讼请求，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当事人在相关合同中同时约定采用信托公司受让目标公司股权、向目标公司增资方式并以相应股权担保债权实现的，应当认定在当事人之间成立让与担保法律关系。当事人之间的具体权利义务，根据本纪要第71 条的规定加以确定。</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90.【劣后级受益人的责任承担】信托文件及相关合同将受益人区分为优先级受益人和劣后级受益人等不同类别，约定优先级受益人以其财产认购信托计划份额，在信托到期后，劣后级受益人负有对优先级受益人从信托财产获得利益与其投资本金及约定收益之间的差额承担补足义务，优先级受益人请求劣后级受益人按照约定承担责任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信托文件中关于不同类型受益人权利义务关系的约定，不影响受益人与受托人之间信托法律关系的认定。</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91.【增信文件的性质】信托合同之外的当事人提供第三方差额补足、代为履行到期回购义务、流动性支持等类似承诺文件作为增信措施，其内容符合法律关于保证的规定的，人民法院应当认定当事人之间成立保证合同关系。其内容不符合法律关于保证的规定的，依据承诺文件的具体内容确定相应的权利义务关系，并根据案件事实情况确定相应的民事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92.【保底或者刚兑条款无效】信托公司、商业银行等金融机构作为资产管理产品的受托人与受益人订立的含有保证本息固定回报、保证本金不受损失等保底或者刚兑条款的合同，人民法院应当认定该条款无效。受益人请求受托人对其损失承担与其过错相适应的赔偿责任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实践中，保底或者刚兑条款通常不在资产管理产品合同中明确约定，而是以“抽屉协议”或者其他方式约定，不管形式如何，均应认定无效。</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93.【通道业务的效力】当事人在信托文件中约定，委托人自主决定信托设立、信托财产运用对象、信托财产管理运用处分方式等事宜，自行承担信托资产的风险管理责任和相应风险损失，受托人仅提供必要的事务协助或者服务，不承担主动管理职责的，应当认定为通道业务。《中国人民银行、中国银行保险监督管理委员会、中国证券监督管理委员会、国家外汇管理局关于规范金融机构资产管理业务的指导意见》第22条在规定“金融机构不得为其他金融机构的资产管理产品提供规避投资范围、杠杆约束等监管要求的通道服务”的同时，也在第29条明确按照“新老划断”原则，将过渡期设置为截止2020年底，确保平稳过渡。在过渡期内，对通道业务中存在的利用信托通道掩盖风险，规避资金投向、资产分类、拨备计提和资本占用等监管规定，或者通过信托通道将表内资产虚假出表等信托业务，如果不存在其他无效事由，一方以信托目的违法违规为由请求确认无效的，人民法院不予支持。至于委托人和受托人之间的权利义务关系，应当依据信托文件的约定加以确定。</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94.【受托人的举证责任】资产管理产品的委托人以受托人未履行勤勉尽责、公平对待客户等义务损害其合法权益为由，请求受托人承担损害赔偿责任的，应当由受托人举证证明其已经履行了义务。受托人不能举证证明，委托人请求其承担相应赔偿责任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95.【信托财产的诉讼保全】信托财产在信托存续期间独立于委托人、受托人、受益人各自的固有财产。委托人将其财产委托给受托人进行管理，在信托依法设立后，该信托财产即独立于委托人未设立信托的其他固有财产。受托人因承诺信托而取得的信托财产，以及通过对信托财产的管理、运用、处分等方式取得的财产，均独立于受托人的固有财产。受益人对信托财产享有的权利表现为信托受益权，信托财产并非受益人的责任财产。因此，当事人因其与委托人、受托人或者受益人之间的纠纷申请对存管银行或者信托公司专门账户中的信托资金采取保全措施的，除符合《信托法》第17条规定的情形外，人民法院不应当准许。已经采取保全措施的，存管银行或者信托公司能够提供证据证明该账户为信托账户的，应当立即解除保全措施。对信托公司管理的其他信托财产的保全，也应当根据前述规则办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当事人申请对受益人的受益权采取保全措施的，人民法院应当根据《信托法》第47条的规定进行审查，决定是否采取保全措施。决定采取保全措施的，应当将保全裁定送达受托人和受益人。</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96.【信托公司固有财产的诉讼保全】除信托公司作为被告外，原告申请对信托公司固有资金账户的资金采取保全措施的，人民法院不应准许。信托公司作为被告，确有必要对其固有财产采取诉讼保全措施的，必须强化善意执行理念，防范发生金融风险。要严格遵守相应的适用条件与法定程序，坚决杜绝超标的执行。在采取具体保全措施时，要尽量寻求依法平等保护各方利益的平衡点，优先采取方便执行且对信托公司正常经营影响最小的执行措施，能采取“活封”“活扣”措施的，尽量不进行“死封”“死扣”。在条件允许的情况下，可以为信托公司预留必要的流动资金和往来账户，最大限度降低对信托公司正常经营活动的不利影响。信托公司申请解除财产保全符合法律、司法解释规定情形的，应当在法定期限内及时解除保全措施。</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八、关于财产保险合同纠纷案件的审理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会议认为，妥善审理财产保险合同纠纷案件，对于充分发挥保险的风险管理和保障功能，依法保护各方当事人合法权益，实现保险业持续健康发展和服务实体经济，具有重大意义。</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97.【未依约支付保险费的合同效力】当事人在财产保险合同中约定以投保人支付保险费作为合同生效条件，但对该生效条件是否为全额支付保险费约定不明，已经支付了部分保险费的投保人主张保险合同已经生效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98.【仲裁协议对保险人的效力】被保险人和第三者在保险事故发生前达成的仲裁协议，对行使保险代位求偿权的保险人是否具有约束力，实务中存在争议。保险代位求偿权是一种法定债权转让，保险人在向被保险人赔偿保险金后，有权行使被保险人对第三者请求赔偿的权利。被保险人和第三者在保险事故发生前达成的仲裁协议，对保险人具有约束力。考虑到涉外民商事案件的处理常常涉及国际条约、国际惯例的适用，相关问题具有特殊性，故具有涉外因素的民商事纠纷案件中该问题的处理，不纳入本条规范的范围。</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99.【直接索赔的诉讼时效】商业责任保险的被保险人给第三者造成损害，被保险人对第三者应当承担的赔偿责任确定后，保险人应当根据被保险人的请求，直接向第三者赔偿保险金。被保险人怠于提出请求的，第三者有权依据《保险法》第65条第2款的规定，就其应获赔偿部分直接向保险人请求赔偿保险金。保险人拒绝赔偿的，第三者请求保险人直接赔偿保险金的诉讼时效期间的起算时间如何认定，实务中存在争议。根据诉讼时效制度的基本原理，第三者请求保险人直接赔偿保险金的诉讼时效期间，自其知道或者应当知道向保险人的保险金赔偿请求权行使条件成就之日起计算。</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九、关于票据纠纷案件的审理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会议认为，人民法院在审理票据纠纷案件时，应当注意区分票据的种类和功能，正确理解票据行为无因性的立法目的，在维护票据流通性功能的同时，依法认定票据行为的效力，依法确认当事人之间的权利义务关系以及保护合法持票人的权益，防范和化解票据融资市场风险，维护票据市场的交易安全。</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100.【合谋伪造贴现申请材料的后果】贴现行的负责人或者有权从事该业务的工作人员与贴现申请人合谋，伪造贴现申请人与其前手之间具有真实的商品交易关系的合同、增值税专用发票等材料申请贴现，贴现行主张其享有票据权利的，人民法院不予支持。对贴现行因支付资金而产生的损失，按照基础关系处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101.【民间贴现行为的效力】票据贴现属于国家特许经营业务，合法持票人向不具有法定贴现资质的当事人进行“贴现”的，该行为应当认定无效，贴现款和票据应当相互返还。当事人不能返还票据的，原合法持票人可以拒绝返还贴现款。人民法院在民商事案件审理过程中，发现不具有法定资质的当事人以“贴现”为业的，因该行为涉嫌犯罪，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根据票据行为无因性原理，在合法持票人向不具有贴现资质的主体进行“贴现”，该“贴现”人给付贴现款后直接将票据交付其后手，其后手支付对价并记载自己为被背书人后，又基于真实的交易关系和债权债务关系将票据进行背书转让的情形下，应当认定最后持票人为合法持票人。</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102.【转贴现协议】转贴现是通过票据贴现持有票据的商业银行为了融通资金，在票据到期日之前将票据权利转让给其他商业银行，由转贴现行在收取一定的利息后，将转贴现款支付给持票人的票据转让行为。转贴现行提示付款被拒付后，依据转贴现协议的约定，请求未在票据上背书的转贴现申请人按照合同法律关系返还转贴现款并赔偿损失的，案由应当确定为合同纠纷。转贴现合同法律关系有效成立的，对于原告的诉讼请求，人民法院依法予以支持。当事人虚构转贴现事实，或者当事人之间不存在真实的转贴现合同法律关系的，人民法院应当向当事人释明按照真实交易关系提出诉讼请求，并按照真实交易关系和当事人约定本意依法确定当事人的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103.【票据清单交易、封包交易案件中的票据权利】审判实践中，以票据贴现为手段的多链条融资模式引发的案件应当引起重视。这种交易俗称票据清单交易、封包交易，是指商业银行之间就案涉票据订立转贴现或者回购协议，附以票据清单，或者将票据封包作为质押，双方约定按照票据清单中列明的基本信息进行票据转贴现或者回购，但往往并不进行票据交付和背书。实务中，双方还往往再订立一份代保管协议，约定由原票据持有人代对方继续持有票据，从而实现合法、合规的形式要求。</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出资银行仅以参与交易的单个或者部分银行为被告提起诉讼行使票据追索权，被告能够举证证明票据交易存在诸如不符合正常转贴现交易顺序的倒打款、未进行背书转让、票据未实际交付等相关证据，并据此主张相关金融机构之间并无转贴现的真实意思表示，抗辩出资银行不享有票据权利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出资银行在取得商业承兑汇票后又将票据转贴现给其他商业银行，持票人向其前手主张票据权利的，人民法院依法予以支持。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104.【票据清单交易、封包交易案件的处理原则】在村镇银行、农信社等作为直贴行，农信社、农商行、城商行、股份制银行等多家金融机构共同开展以商业承兑汇票为基础的票据清单交易、封包交易引发的纠纷案件中，在商业承兑汇票的出票人等实际用资人不能归还票款的情况下，为实现纠纷的一次性解决，出资银行以实际用资人和参与交易的其他金融机构为共同被告，请求实际用资人归还本息、参与交易的其他金融机构承担与其过错相适应的赔偿责任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出资银行仅以整个交易链条的部分当事人为被告提起诉讼的，人民法院应当向其释明，其应当申请追加参与交易的其他当事人作为共同被告。出资银行拒绝追加实际用资人为被告的，人民法院应当驳回其诉讼请求；出资银行拒绝追加参与交易的其他金融机构为被告的，人民法院在确定其他金融机构的过错责任范围时，应当将未参加诉讼的当事人应当承担的相应份额作为考量因素，相应减轻本案当事人的责任。在确定参与交易的其他金融机构的过错责任范围时，可以参照其收取的“通道费”“过桥费”等费用的比例以及案件的其他情况综合加以确定。</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105.【票据清单交易、封包交易案件中的民刑交叉问题】人民法院在案件审理过程中，如果发现公安机关已经就实际用资人、直贴行、出资银行的工作人员涉嫌骗取票据承兑罪、伪造印章罪等立案侦查，一方当事人根据《最高人民法院关于在审理经济纠纷案件中涉及经济犯罪嫌疑若干问题的规定》第11条的规定申请将案件移送公安机关的，因该节事实对于查明出资银行是否为正当持票人，以及参与交易的其他金融机构的抗辩理由能否成立存在重要关联，人民法院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案件的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参与交易的其他商业银行以公安机关已经对其工作人员涉嫌受贿、伪造印章等犯罪立案侦查为由请求将案件移送公安机关的，因该节事实并不影响相关当事人民事责任的承担，人民法院应当根据《最高人民法院关于在审理经济纠纷案件中涉及经济犯罪嫌疑若干问题的规定》第10条的规定继续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106.【恶意申请公示催告的救济】公示催告程序本为对合法持票人进行失票救济所设，但实践中却沦为部分票据出卖方在未获得票款情形下，通过伪报票据丧失事实申请公示催告、阻止合法持票人行使票据权利的工具。对此，民事诉讼法司法解释已经作出了相应规定。适用时，应当区别付款人是否已经付款等情形，作出不同认定：</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在除权判决作出后，付款人尚未付款的情况下，最后合法持票人可以根据《民事诉讼法》第223条的规定，在法定期限内请求撤销除权判决，待票据恢复效力后再依法行使票据权利。最后合法持票人也可以基于基础法律关系向其直接前手退票并请求其直接前手另行给付基础法律关系项下的对价。</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（2）除权判决作出后，付款人已经付款的，因恶意申请公示催告并持除权判决获得票款的行为损害了最后合法持票人的权利，最后合法持票人请求申请人承担侵权损害赔偿责任的，人民法院依法予以支持。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十、关于破产纠纷案件的审理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会议认为，审理好破产案件对于推动高质量发展、深化供给侧结构性改革、营造稳定公平透明可预期的营商环境，具有十分重要的意义。要继续深入推进破产审判工作的市场化、法治化、专业化、信息化，充分发挥破产审判公平清理债权债务、促进优胜劣汰、优化资源配置、维护市场经济秩序等重要功能。一是要继续加大对破产保护理念的宣传和落实，及时发挥破产重整制度的积极拯救功能，通过平衡债权人、债务人、出资人、员工等利害关系人的利益，实现社会整体价值最大化；注重发挥和解程序简便快速清理债权债务关系的功能，鼓励当事人通过和解程序或者达成自行和解的方式实现各方利益共赢；积极推进清算程序中的企业整体处置方式，有效维护企业营运价值和职工就业。二是要推进不符合国家产业政策、丧失经营价值的企业主体尽快从市场退出，通过依法简化破产清算程序流程加快对“僵尸企业”的清理。三是要注重提升破产制度实施的经济效益，降低破产程序运行的时间和成本，有效维护企业营运价值，最大程度发挥各类要素和资源潜力，减少企业破产给社会经济造成的损害。四是要积极稳妥进行实践探索，加强理论研究，分步骤、有重点地推进建立自然人破产制度，进一步推动健全市场主体退出制度。</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107.【继续推动破产案件的及时受理】充分发挥破产重整案件信息网的线上预约登记功能，提高破产案件的受理效率。当事人提出破产申请的，人民法院不得以非法定理由拒绝接收破产申请材料。如果可能影响社会稳定的，要加强府院协调，制定相应预案，但不应当以“影响社会稳定”之名，行消极不作为之实。破产申请材料不完备的，立案部门应当告知当事人在指定期限内补充材料，待材料齐备后以“破申”作为案件类型代字编制案号登记立案，并及时将案件移送破产审判部门进行破产审查。</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注重发挥破产和解制度简便快速清理债权债务关系的功能，债务人根据《企业破产法》第95条的规定，直接提出和解申请，或者在破产申请受理后宣告破产前申请和解的，人民法院应当依法受理并及时作出是否批准的裁定。</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108.【破产申请的不予受理和撤回】人民法院裁定受理破产申请前，提出破产申请的债权人的债权因清偿或者其他原因消灭的，因申请人不再具备申请资格，人民法院应当裁定不予受理。但该裁定不影响其他符合条件的主体再次提出破产申请。破产申请受理后，管理人以上述清偿符合《企业破产法》第31条、第32条为由请求撤销的，人民法院查实后应当予以支持。</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裁定受理破产申请系对债务人具有破产原因的初步认可，破产申请受理后，申请人请求撤回破产申请的，人民法院不予准许。除非存在《企业破产法》第12条第2款规定的情形，人民法院不得裁定驳回破产申请。</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109.【受理后债务人财产保全措施的处理】要切实落实破产案件受理后相关保全措施应予解除、相关执行措施应当中止、债务人财产应当及时交付管理人等规定，充分运用信息化技术手段，通过信息共享与整合，维护债务人财产的完整性。相关人民法院拒不解除保全措施或者拒不中止执行的，破产受理人民法院可以请求该法院的上级人民法院依法予以纠正。对债务人财产采取保全措施或者执行措施的人民法院未依法及时解除保全措施、移交处置权，或者中止执行程序并移交有关财产的，上级人民法院应当依法予以纠正。相关人员违反上述规定造成严重后果的，破产受理人民法院可以向人民法院纪检监察部门移送其违法审判责任线索。</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人民法院审理企业破产案件时，有关债务人财产被其他具有强制执行权力的国家行政机关，包括税务机关、公安机关、海关等采取保全措施或者执行程序的, 人民法院应当积极与上述机关进行协调和沟通，取得有关机关的配合，参照上述具体操作规程，解除有关保全措施，中止有关执行程序，以便保障破产程序顺利进行。</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110.【受理后有关债务人诉讼的处理】人民法院受理破产申请后，已经开始而尚未终结的有关债务人的民事诉讼，在管理人接管债务人财产和诉讼事务后继续进行。债权人已经对债务人提起的给付之诉，破产申请受理后，人民法院应当继续审理，但是在判定相关当事人实体权利义务时，应当注意与企业破产法及其司法解释的规定相协调。</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上述裁判作出并生效前，债权人可以同时向管理人申报债权，但其作为债权尚未确定的债权人,原则上不得行使表决权，除非人民法院临时确定其债权额。上述裁判生效后，债权人应当根据裁判认定的债权数额在破产程序中依法统一受偿，其对债务人享有的债权利息应当按照《企业破产法》第46条第2款的规定停止计算。</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受理破产申请后，债权人新提起的要求债务人清偿的民事诉讼，人民法院不予受理，同时告知债权人应当向管理人申报债权。债权人申报债权后，对管理人编制的债权表记载有异议的，可以根据《企业破产法》第58条的规定提起债权确认之诉。</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111.【债务人自行管理的条件】重整期间，债务人同时符合下列条件的，经申请，人民法院可以批准债务人在管理人的监督下自行管理财产和营业事务：</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（1）债务人的内部治理机制仍正常运转；</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（2）债务人自行管理有利于债务人继续经营；</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（3）债务人不存在隐匿、转移财产的行为；</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（4）债务人不存在其他严重损害债权人利益的行为。</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债务人提出重整申请时可以一并提出自行管理的申请。经人民法院批准由债务人自行管理财产和营业事务的，企业破产法规定的管理人职权中有关财产管理和营业经营的职权应当由债务人行使。</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管理人应当对债务人的自行管理行为进行监督。管理人发现债务人存在严重损害债权人利益的行为或者有其他不适宜自行管理情形的，可以申请人民法院作出终止债务人自行管理的决定。人民法院决定终止的，应当通知管理人接管债务人财产和营业事务。债务人有上述行为而管理人未申请人民法院作出终止决定的，债权人等利害关系人可以向人民法院提出申请。</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112.【重整中担保物权的恢复行使】重整程序中，要依法平衡保护担保物权人的合法权益和企业重整价值。重整申请受理后，管理人或者自行管理的债务人应当及时确定设定有担保物权的债务人财产是否为重整所必需。如果认为担保物不是重整所必需，管理人或者自行管理的债务人应当及时对担保物进行拍卖或者变卖，拍卖或者变卖担保物所得价款在支付拍卖、变卖费用后优先清偿担保物权人的债权。</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在担保物权暂停行使期间，担保物权人根据《企业破产法》第75条的规定向人民法院请求恢复行使担保物权的，人民法院应当自收到恢复行使担保物权申请之日起三十日内作出裁定。经审查，担保物权人的申请不符合第75条的规定，或者虽然符合该条规定但管理人或者自行管理的债务人有证据证明担保物是重整所必需，并且提供与减少价值相应担保或者补偿的，人民法院应当裁定不予批准恢复行使担保物权。担保物权人不服该裁定的，可以自收到裁定书之日起十日内，向作出裁定的人民法院申请复议。人民法院裁定批准行使担保物权的，管理人或者自行管理的债务人应当自收到裁定书之日起十五日内启动对担保物的拍卖或者变卖，拍卖或者变卖担保物所得价款在支付拍卖、变卖费用后优先清偿担保物权人的债权。</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113.【重整计划监督期间的管理人报酬及诉讼管辖】要依法确保重整计划的执行和有效监督。重整计划的执行期间和监督期间原则上应当一致。二者不一致的，人民法院在确定和调整重整程序中的管理人报酬方案时，应当根据重整期间和重整计划监督期间管理人工作量的不同予以区别对待。其中，重整期间的管理人报酬应当根据管理人对重整发挥的实际作用等因素予以确定和支付；重整计划监督期间管理人报酬的支付比例和支付时间，应当根据管理人监督职责的履行情况，与债权人按照重整计划实际受偿比例和受偿时间相匹配。</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重整计划执行期间，因重整程序终止后新发生的事实或者事件引发的有关债务人的民事诉讼，不适用《企业破产法》第21条有关集中管辖的规定。除重整计划有明确约定外，上述纠纷引发的诉讼，不再由管理人代表债务人进行。</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114.【重整程序与破产清算程序的衔接】重整期间或者重整计划执行期间，债务人因法定事由被宣告破产的，人民法院不再另立新的案号，原重整程序的管理人原则上应当继续履行破产清算程序中的职责。原重整程序的管理人不能继续履行职责或者不适宜继续担任管理人的，人民法院应当依法重新指定管理人。</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重整程序转破产清算案件中的管理人报酬，应当综合管理人为重整工作和清算工作分别发挥的实际作用等因素合理确定。重整期间因法定事由转入破产清算程序的，应当按照破产清算案件确定管理人报酬。重整计划执行期间因法定事由转入破产清算程序的，后续破产清算阶段的管理人报酬应当根据管理人实际工作量予以确定，不能简单根据债务人最终清偿的财产价值总额计算。</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重整程序因人民法院裁定批准重整计划草案而终止的，重整案件可作结案处理。重整计划执行完毕后，人民法院可以根据管理人等利害关系人申请，作出重整程序终结的裁定。</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115.【庭外重组协议效力在重整程序中的延伸】继续完善庭外重组与庭内重整的衔接机制，降低制度性成本，提高破产制度效率。人民法院受理重整申请前，债务人和部分债权人已经达成的有关协议与重整程序中制作的重整计划草案内容一致的，有关债权人对该协议的同意视为对该重整计划草案表决的同意。但重整计划草案对协议内容进行了修改并对有关债权人有不利影响，或者与有关债权人重大利益相关的，受到影响的债权人有权按照企业破产法的规定对重整计划草案重新进行表决。</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116.【审计、评估等中介机构的确定及责任】要合理区分人民法院和管理人在委托审计、评估等财产管理工作中的职责。破产程序中确实需要聘请中介机构对债务人财产进行审计、评估的，根据《企业破产法》第28条的规定，经人民法院许可后，管理人可以自行公开聘请，但是应当对其聘请的中介机构的相关行为进行监督。上述中介机构因不当履行职责给债务人、债权人或者第三人造成损害的，应当承担赔偿责任。管理人在聘用过程中存在过错的，应当在其过错范围内承担相应的补充赔偿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117.【公司解散清算与破产清算的衔接】要依法区分公司解散清算与破产清算的不同功能和不同适用条件。债务人同时符合破产清算条件和强制清算条件的，应当及时适用破产清算程序实现对债权人利益的公平保护。债权人对符合破产清算条件的债务人提起公司强制清算申请，经人民法院释明，债权人仍然坚持申请对债务人强制清算的，人民法院应当裁定不予受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118.【无法清算案件的审理与责任承担】人民法院在审理债务人相关人员下落不明或者财产状况不清的破产案件时，应当充分贯彻债权人利益保护原则，避免债务人通过破产程序不当损害债权人利益，同时也要避免不当突破股东有限责任原则。</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在适用《最高人民法院关于债权人对人员下落不明或者财产状况不清的债务人申请破产清算案件如何处理的批复》第3款的规定，判定债务人相关人员承担责任时，应当依照企业破产法的相关规定来确定相关主体的义务内容和责任范围，不得根据公司法司法解释（二）第18条第2款的规定来判定相关主体的责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上述批复第3款规定的“债务人的有关人员不履行法定义务，人民法院可依据有关法律规定追究其相应法律责任”，系指债务人的法定代表人、财务管理人员和其他经营管理人员不履行《企业破产法》第15条规定的配合清算义务，人民法院可以根据《企业破产法》第126条、第127条追究其相应法律责任，或者参照《民事诉讼法》第111条的规定，依法拘留，构成犯罪的，依法追究刑事责任；债务人的法定代表人或者实际控制人不配合清算的，人民法院可以依据《出境入境管理法》第12条的规定，对其作出不准出境的决定，以确保破产程序顺利进行。</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上述批复第3款规定的“其行为导致无法清算或者造成损失”，系指债务人的有关人员不配合清算的行为导致债务人财产状况不明，或者依法负有清算责任的人未依照《企业破产法》第7条第3款的规定及时履行破产申请义务，导致债务人主要财产、账册、重要文件等灭失，致使管理人无法执行清算职务，给债权人利益造成损害。“有关权利人起诉请求其承担相应民事责任”，系指管理人请求上述主体承担相应损害赔偿责任并将因此获得的赔偿归入债务人财产。管理人未主张上述赔偿，个别债权人可以代表全体债权人提起上述诉讼。</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上述破产清算案件被裁定终结后，相关主体以债务人主要财产、账册、重要文件等重新出现为由，申请对破产清算程序启动审判监督的，人民法院不予受理，但符合《企业破产法》第123条规定的，债权人可以请求人民法院追加分配。</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十一、关于案外人救济案件的审理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案外人救济案件包括案外人申请再审、案外人执行异议之诉和第三人撤销之诉三种类型。修改后的民事诉讼法在保留案外人执行异议之诉及案外人申请再审的基础上，新设立第三人撤销之诉制度，在为案外人权利保障提供更多救济渠道的同时，因彼此之间错综复杂的关系也容易导致认识上的偏差，有必要厘清其相互之间的关系，以便正确适用不同程序，依法充分保护各方主体合法权益。</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119.【案外人执行异议之诉的审理】案外人执行异议之诉以排除对特定标的物的执行为目的，从程序上而言，案外人依据《民事诉讼法》第227条提出执行异议被驳回的，即可向执行人民法院提起执行异议之诉。人民法院对执行异议之诉的审理，一般应当就案外人对执行标的物是否享有权利、享有什么样的权利、权利是否足以排除强制执行进行判断。至于是否作出具体的确权判项，视案外人的诉讼请求而定。案外人未提出确权或者给付诉讼请求的，不作出确权判项，仅在裁判理由中进行分析判断并作出是否排除执行的判项即可。但案外人既提出确权、给付请求，又提出排除执行请求的，人民法院对该请求是否支持、是否排除执行，均应当在具体判项中予以明确。执行异议之诉不以否定作为执行依据的生效裁判为目的，案外人如认为裁判确有错误的，只能通过申请再审或者提起第三人撤销之诉的方式进行救济。</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120.【债权人能否提起第三人撤销之诉】第三人撤销之诉中的第三人仅局限于《民事诉讼法》第56条规定的有独立请求权及无独立请求权的第三人，而且一般不包括债权人。但是，设立第三人撤销之诉的目的在于，救济第三人享有的因不能归责于本人的事由未参加诉讼但因生效裁判文书内容错误受到损害的民事权益，因此，债权人在下列情况下可以提起第三人撤销之诉：</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（1）该债权是法律明确给予特殊保护的债权，如《合同法》第286条规定的建设工程价款优先受偿权，《海商法》第22条规定的船舶优先权；</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（2）因债务人与他人的权利义务被生效裁判文书确定，导致债权人本来可以对《合同法》第74条和《企业破产法》第31条规定的债务人的行为享有撤销权而不能行使的；</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（3）债权人有证据证明，裁判文书主文确定的债权内容部分或者全部虚假的。</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债权人提起第三人撤销之诉还要符合法律和司法解释规定的其他条件。对于除此之外的其他债权，债权人原则上不得提起第三人撤销之诉。</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121.【必要共同诉讼漏列的当事人申请再审】民事诉讼法司法解释对必要共同诉讼漏列的当事人申请再审规定了两种不同的程序，二者在管辖法院及申请再审期限的起算点上存在明显差别，人民法院在审理相关案件时应予注意：</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（1）该当事人在执行程序中以案外人身份提出异议，异议被驳回的，根据民事诉讼法司法解释第423条的规定，其可以在驳回异议裁定送达之日起6个月内向原审人民法院申请再审；</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2）该当事人未在执行程序中以案外人身份提出异议的，根据民事诉讼法司法解释第422条的规定，其可以根据《民事诉讼法》第200条第8项的规定，自知道或者应当知道生效裁判之日起6个月内向上一级人民法院申请再审。当事人一方人数众多或者当事人双方为公民的案件，也可以向原审人民法院申请再审。</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122.【程序启动后案外人不享有程序选择权】案外人申请再审与第三人撤销之诉功能上近似，如果案外人既有申请再审的权利，又符合第三人撤销之诉的条件，对于案外人是否可以行使选择权，民事诉讼法司法解释采取了限制的司法态度，即依据民事诉讼法司法解释第303条的规定，按照启动程序的先后，案外人只能选择相应的救济程序：案外人先启动执行异议程序的，对执行异议裁定不服，认为原裁判内容错误损害其合法权益的，只能向作出原裁判的人民法院申请再审，而不能提起第三人撤销之诉；案外人先启动了第三人撤销之诉，即便在执行程序中又提出执行异议，也只能继续进行第三人撤销之诉，而不能依《民事诉讼法》第227条申请再审。</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123.【案外人依据另案生效裁判对非金钱债权的执行提起执行异议之诉】审判实践中，案外人有时依据另案生效裁判所认定的与执行标的物有关的权利提起执行异议之诉，请求排除对标的物的执行。此时，鉴于作为执行依据的生效裁判与作为案外人提出执行异议依据的生效裁判，均涉及对同一标的物权属或给付的认定，性质上属于两个生效裁判所认定的权利之间可能产生的冲突，人民法院在审理执行异议之诉时，需区别不同情况作出判断：如果作为执行依据的生效裁判是确权裁判，不论作为执行异议依据的裁判是确权裁判还是给付裁判，一般不应据此排除执行，但人民法院应当告知案外人对作为执行依据的确权裁判申请再审；如果作为执行依据的生效裁判是给付标的物的裁判，而作为提出异议之诉依据的裁判是确权裁判，一般应据此排除执行，此时人民法院应告知其对该确权裁判申请再审；如果两个裁判均属给付标的物的裁判，人民法院需依法判断哪个裁判所认定的给付权利具有优先性，进而判断是否可以排除执行。</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124.【案外人依据另案生效裁判对金钱债权的执行提起执行异议之诉】作为执行依据的生效裁判并未涉及执行标的物，只是执行中为实现金钱债权对特定标的物采取了执行措施。对此种情形，《最高人民法院关于人民法院办理执行异议和复议案件若干问题的规定》第26条规定了解决案外人执行异议的规则，在审理执行异议之诉时可以参考适用。依据该条规定，作为案外人提起执行异议之诉依据的裁判将执行标的物确权给案外人，可以排除执行；作为案外人提起执行异议之诉依据的裁判，未将执行标的物确权给案外人，而是基于不以转移所有权为目的的有效合同（如租赁、借用、保管合同），判令向案外人返还执行标的物的，其性质属于物权请求权，亦可以排除执行；基于以转移所有权为目的有效合同（如买卖合同），判令向案外人交付标的物的，其性质属于债权请求权，不能排除执行。</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应予注意的是，在金钱债权执行中，如果案外人提出执行异议之诉依据的生效裁判认定以转移所有权为目的的合同（如买卖合同）无效或应当解除，进而判令向案外人返还执行标的物的，此时案外人享有的是物权性质的返还请求权，本可排除金钱债权的执行，但在双务合同无效的情况下，双方互负返还义务，在案外人未返还价款的情况下，如果允许其排除金钱债权的执行，将会使申请执行人既执行不到被执行人名下的财产，又执行不到本应返还给被执行人的价款，显然有失公允。为平衡各方当事人的利益，只有在案外人已经返还价款的情况下，才能排除普通债权人的执行。反之，案外人未返还价款的，不能排除执行。</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125.【案外人系商品房消费者】实践中，商品房消费者向房地产开发企业购买商品房，往往没有及时办理房地产过户手续。房地产开发企业因欠债而被强制执行，人民法院在对尚登记在房地产开发企业名下但已出卖给消费者的商品房采取执行措施时，商品房消费者往往会提出执行异议，以排除强制执行。对此，《最高人民法院关于人民法院办理执行异议和复议案件若干问题的规定》第29条规定，符合下列情形的，应当支持商品房消费者的诉讼请求：一是在人民法院查封之前已签订合法有效的书面买卖合同；二是所购商品房系用于居住且买受人名下无其他用于居住的房屋；三是已支付的价款超过合同约定总价款的百分之五十。人民法院在审理执行异议之诉案件时，可参照适用此条款。</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问题是，对于其中 “所购商品房系用于居住且买受人名下无其他用于居住的房屋”如何理解，审判实践中掌握的标准不一。“买受人名下无其他用于居住的房屋”，可以理解为在案涉房屋同一设区的市或者县级市范围内商品房消费者名下没有用于居住的房屋。商品房消费者名下虽然已有1套房屋，但购买的房屋在面积上仍然属于满足基本居住需要的，可以理解为符合该规定的精神。</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对于其中 “已支付的价款超过合同约定总价款的百分之五十” 如何理解，审判实践中掌握的标准也不一致。如果商品房消费者支付的价款接近于百分之五十，且已按照合同约定将剩余价款支付给申请执行人或者按照人民法院的要求交付执行的，可以理解为符合该规定的精神。</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126.【商品房消费者的权利与抵押权的关系】根据《最高人民法院关于建设工程价款优先受偿权问题的批复》第1条、第2条的规定，交付全部或者大部分款项的商品房消费者的权利优先于抵押权人的抵押权，故抵押权人申请执行登记在房地产开发企业名下但已销售给消费者的商品房，消费者提出执行异议的，人民法院依法予以支持。但应当特别注意的是，此情况是针对实践中存在的商品房预售不规范现象为保护消费者生存权而作出的例外规定，必须严格把握条件，避免扩大范围，以免动摇抵押权具有优先性的基本原则。因此，这里的商品房消费者应当仅限于符合本纪要第125条规定的商品房消费者。买受人不是本纪要第125条规定的商品房消费者，而是一般的房屋买卖合同的买受人，不适用上述处理规则。</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127.【案外人系商品房消费者之外的一般买受人】金钱债权执行中，商品房消费者之外的一般买受人对登记在被执行人名下的不动产提出异议，请求排除执行的，《最高人民法院关于人民法院办理执行异议和复议案件若干问题的规定》第28条规定，符合下列情形的依法予以支持：一是在人民法院查封之前已签订合法有效的书面买卖合同；二是在人民法院查封之前已合法占有该不动产；三是已支付全部价款，或者已按照合同约定支付部分价款且将剩余价款按照人民法院的要求交付执行；四是非因买受人自身原因未办理过户登记。人民法院在审理执行异议之诉案件时，可参照适用此条款。</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实践中，对于该规定的前3个条件，理解并无分歧。对于其中的第4个条件，理解不一致。一般而言，买受人只要有向房屋登记机构递交过户登记材料，或向出卖人提出了办理过户登记的请求等积极行为的，可以认为符合该条件。买受人无上述积极行为，其未办理过户登记有合理的客观理由的，亦可认定符合该条件。</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十二、关于民刑交叉案件的程序处理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会议认为，近年来，在民间借贷、P2P等融资活动中，与涉嫌诈骗、合同诈骗、票据诈骗、集资诈骗、非法吸收公众存款等犯罪有关的民商事案件的数量有所增加，出现了一些新情况和新问题。在审理案件时，应当依照《最高人民法院关于在审理经济纠纷案件中涉及经济犯罪嫌疑若干问题的规定》《最高人民法院关于审理非法集资刑事案件具体应用法律若干问题的解释》《最高人民法院最高人民检察院公安部关于办理非法集资刑事案件适用法律若干问题的意见》以及民间借贷司法解释等规定，处理好民刑交叉案件之间的程序关系。</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128.【分别审理】同一当事人因不同事实分别发生民商事纠纷和涉嫌刑事犯罪，民商事案件与刑事案件应当分别审理，主要有下列情形：</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（1）主合同的债务人涉嫌刑事犯罪或者刑事裁判认定其构成犯罪，债权人请求担保人承担民事责任的；</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（2）行为人以法人、非法人组织或者他人名义订立合同的行为涉嫌刑事犯罪或者刑事裁判认定其构成犯罪，合同相对人请求该法人、非法人组织或者他人承担民事责任的；</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（3）法人或者非法人组织的法定代表人、负责人或者其他工作人员的职务行为涉嫌刑事犯罪或者刑事裁判认定其构成犯罪，受害人请求该法人或者非法人组织承担民事责任的；</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（4）侵权行为人涉嫌刑事犯罪或者刑事裁判认定其构成犯罪，被保险人、受益人或者其他赔偿权利人请求保险人支付保险金的；</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（5）受害人请求涉嫌刑事犯罪的行为人之外的其他主体承担民事责任的。</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审判实践中出现的问题是，在上述情形下，有的人民法院仍然以民商事案件涉嫌刑事犯罪为由不予受理，已经受理的，裁定驳回起诉。对此，应予纠正。</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129.【涉众型经济犯罪与民商事案件的程序处理】2014年颁布实施的《最高人民法院最高人民检察院公安部关于办理非法集资刑事案件适用法律若干问题的意见》和2019年1月颁布实施的《最高人民法院最高人民检察院公安部关于办理非法集资刑事案件若干问题的意见》规定的涉嫌集资诈骗、非法吸收公众存款等涉众型经济犯罪，所涉人数众多、当事人分布地域广、标的额特别巨大、影响范围广，严重影响社会稳定，对于受害人就同一事实提起的以犯罪嫌疑人或者刑事被告人为被告的民事诉讼，人民法院应当裁定不予受理，并将有关材料移送侦查机关、检察机关或者正在审理该刑事案件的人民法院。受害人的民事权利保护应当通过刑事追赃、退赔的方式解决。正在审理民商事案件的人民法院发现有上述涉众型经济犯罪线索的，应当及时将犯罪线索和有关材料移送侦查机关。侦查机关作出立案决定前，人民法院应当中止审理；作出立案决定后，应当裁定驳回起诉；侦查机关未及时立案的，人民法院必要时可以将案件报请党委政法委协调处理。除上述情形人民法院不予受理外，要防止通过刑事手段干预民商事审判，搞地方保护，影响营商环境。</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当事人因租赁、买卖、金融借款等与上述涉众型经济犯罪无关的民事纠纷，请求上述主体承担民事责任的，人民法院应予受理。</w:t>
      </w:r>
      <w:r>
        <w:rPr>
          <w:rFonts w:hint="eastAsia" w:ascii="微软雅黑" w:hAnsi="微软雅黑" w:eastAsia="微软雅黑" w:cs="微软雅黑"/>
          <w:i w:val="0"/>
          <w:iCs w:val="0"/>
          <w:caps w:val="0"/>
          <w:color w:val="2F2F2F"/>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2F2F2F"/>
          <w:spacing w:val="0"/>
          <w:sz w:val="27"/>
          <w:szCs w:val="27"/>
          <w:bdr w:val="none" w:color="auto" w:sz="0" w:space="0"/>
          <w:shd w:val="clear" w:fill="FFFFFF"/>
        </w:rPr>
        <w:t>　　130.【民刑交叉案件中民商事案件中止审理的条件】人民法院在审理民商事案件时，如果民商事案件必须以相关刑事案件的审理结果为依据，而刑事案件尚未审结的，应当根据《民事诉讼法》第150条第5项的规定裁定中止诉讼。待刑事案件审结后，再恢复民商事案件的审理。如果民商事案件不是必须以相关的刑事案件的审理结果为依据，则民商事案件应当继续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mYwNDE3OTI4MjYyZjkyNDA2ZTY5ZjcyY2IyYTkifQ=="/>
  </w:docVars>
  <w:rsids>
    <w:rsidRoot w:val="4D1756CF"/>
    <w:rsid w:val="4D17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2024-05-18T09:45:00Z</dcterms:created>
  <dc:creator>王彬娟</dc:creator>
  <cp:lastModifiedBy>王彬娟</cp:lastModifiedBy>
  <dcterms:modified xsi:type="dcterms:W3CDTF">2024-05-18T09:46:09Z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3013D00638EC4783BDACA052F57181B9_11</vt:lpwstr>
  </property>
</Properties>
</file>